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43"/>
        <w:tblOverlap w:val="never"/>
        <w:tblW w:w="8793" w:type="dxa"/>
        <w:tblLook w:val="04A0" w:firstRow="1" w:lastRow="0" w:firstColumn="1" w:lastColumn="0" w:noHBand="0" w:noVBand="1"/>
      </w:tblPr>
      <w:tblGrid>
        <w:gridCol w:w="1597"/>
        <w:gridCol w:w="5932"/>
        <w:gridCol w:w="1264"/>
      </w:tblGrid>
      <w:tr w:rsidR="0058483B" w14:paraId="7F64AA36" w14:textId="77777777" w:rsidTr="00012DD2">
        <w:trPr>
          <w:trHeight w:val="1830"/>
        </w:trPr>
        <w:tc>
          <w:tcPr>
            <w:tcW w:w="1597" w:type="dxa"/>
            <w:tcBorders>
              <w:top w:val="single" w:sz="4" w:space="0" w:color="auto"/>
              <w:left w:val="single" w:sz="4" w:space="0" w:color="auto"/>
              <w:bottom w:val="single" w:sz="4" w:space="0" w:color="auto"/>
              <w:right w:val="single" w:sz="4" w:space="0" w:color="auto"/>
            </w:tcBorders>
            <w:hideMark/>
          </w:tcPr>
          <w:p w14:paraId="78F29B87" w14:textId="0CD2019B" w:rsidR="0058483B" w:rsidRDefault="0058483B" w:rsidP="00012DD2">
            <w:pPr>
              <w:spacing w:line="240" w:lineRule="auto"/>
              <w:ind w:left="-392" w:firstLine="392"/>
              <w:jc w:val="center"/>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5</w:t>
            </w:r>
            <w:r>
              <w:rPr>
                <w:rFonts w:ascii="Times New Roman" w:hAnsi="Times New Roman" w:cs="Times New Roman"/>
                <w:b/>
                <w:sz w:val="24"/>
                <w:szCs w:val="24"/>
              </w:rPr>
              <w:t xml:space="preserve"> (10</w:t>
            </w:r>
            <w:r>
              <w:rPr>
                <w:rFonts w:ascii="Times New Roman" w:hAnsi="Times New Roman" w:cs="Times New Roman"/>
                <w:b/>
                <w:sz w:val="24"/>
                <w:szCs w:val="24"/>
              </w:rPr>
              <w:t>4</w:t>
            </w:r>
            <w:r>
              <w:rPr>
                <w:rFonts w:ascii="Times New Roman" w:hAnsi="Times New Roman" w:cs="Times New Roman"/>
                <w:b/>
                <w:sz w:val="24"/>
                <w:szCs w:val="24"/>
              </w:rPr>
              <w:t>)</w:t>
            </w:r>
          </w:p>
        </w:tc>
        <w:tc>
          <w:tcPr>
            <w:tcW w:w="5932" w:type="dxa"/>
            <w:tcBorders>
              <w:top w:val="single" w:sz="4" w:space="0" w:color="auto"/>
              <w:left w:val="single" w:sz="4" w:space="0" w:color="auto"/>
              <w:bottom w:val="single" w:sz="4" w:space="0" w:color="auto"/>
              <w:right w:val="single" w:sz="4" w:space="0" w:color="auto"/>
            </w:tcBorders>
            <w:hideMark/>
          </w:tcPr>
          <w:p w14:paraId="0E457E69" w14:textId="77777777" w:rsidR="0058483B" w:rsidRDefault="0058483B" w:rsidP="00012D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органов местного</w:t>
            </w:r>
          </w:p>
          <w:p w14:paraId="1B0F3912" w14:textId="77777777" w:rsidR="0058483B" w:rsidRDefault="0058483B" w:rsidP="00012D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самоуправления Новопесчанского сельсовета</w:t>
            </w:r>
          </w:p>
          <w:p w14:paraId="320D207C" w14:textId="77777777" w:rsidR="0058483B" w:rsidRDefault="0058483B" w:rsidP="00012D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Чистоозерного района Новосибирской области</w:t>
            </w:r>
          </w:p>
          <w:p w14:paraId="3CA410AF" w14:textId="77777777" w:rsidR="0058483B" w:rsidRDefault="0058483B" w:rsidP="00012DD2">
            <w:pPr>
              <w:spacing w:line="240" w:lineRule="auto"/>
              <w:jc w:val="center"/>
              <w:rPr>
                <w:rFonts w:ascii="Times New Roman" w:hAnsi="Times New Roman" w:cs="Times New Roman"/>
              </w:rPr>
            </w:pPr>
            <w:r>
              <w:rPr>
                <w:rFonts w:ascii="Times New Roman" w:hAnsi="Times New Roman" w:cs="Times New Roman"/>
              </w:rPr>
              <w:t xml:space="preserve">Основано решением 30 сессии третьего созыва Совета </w:t>
            </w:r>
          </w:p>
          <w:p w14:paraId="7D20E908" w14:textId="77777777" w:rsidR="0058483B" w:rsidRDefault="0058483B" w:rsidP="00012DD2">
            <w:pPr>
              <w:spacing w:line="240" w:lineRule="auto"/>
              <w:jc w:val="center"/>
              <w:rPr>
                <w:rFonts w:ascii="Times New Roman" w:hAnsi="Times New Roman" w:cs="Times New Roman"/>
              </w:rPr>
            </w:pPr>
            <w:r>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64" w:type="dxa"/>
            <w:tcBorders>
              <w:top w:val="single" w:sz="4" w:space="0" w:color="auto"/>
              <w:left w:val="single" w:sz="4" w:space="0" w:color="auto"/>
              <w:bottom w:val="single" w:sz="4" w:space="0" w:color="auto"/>
              <w:right w:val="single" w:sz="4" w:space="0" w:color="auto"/>
            </w:tcBorders>
            <w:hideMark/>
          </w:tcPr>
          <w:p w14:paraId="7298C17A" w14:textId="2514BECF" w:rsidR="0058483B" w:rsidRDefault="0058483B" w:rsidP="00012DD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20</w:t>
            </w:r>
          </w:p>
          <w:p w14:paraId="694362F9" w14:textId="77777777" w:rsidR="0058483B" w:rsidRDefault="0058483B" w:rsidP="00012DD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января   </w:t>
            </w:r>
          </w:p>
          <w:p w14:paraId="5938DBD3" w14:textId="77777777" w:rsidR="0058483B" w:rsidRDefault="0058483B" w:rsidP="00012D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2025 </w:t>
            </w:r>
          </w:p>
          <w:p w14:paraId="755600AC" w14:textId="77777777" w:rsidR="0058483B" w:rsidRDefault="0058483B" w:rsidP="00012DD2">
            <w:pPr>
              <w:spacing w:line="240" w:lineRule="auto"/>
              <w:jc w:val="center"/>
              <w:rPr>
                <w:rFonts w:ascii="Times New Roman" w:hAnsi="Times New Roman" w:cs="Times New Roman"/>
              </w:rPr>
            </w:pPr>
            <w:r>
              <w:rPr>
                <w:rFonts w:ascii="Times New Roman" w:hAnsi="Times New Roman" w:cs="Times New Roman"/>
                <w:b/>
                <w:sz w:val="24"/>
                <w:szCs w:val="24"/>
              </w:rPr>
              <w:t>год</w:t>
            </w:r>
          </w:p>
        </w:tc>
      </w:tr>
    </w:tbl>
    <w:p w14:paraId="53E2D0D4" w14:textId="77777777" w:rsidR="0058483B" w:rsidRDefault="0058483B" w:rsidP="0058483B">
      <w:pPr>
        <w:rPr>
          <w:rFonts w:ascii="Times New Roman" w:hAnsi="Times New Roman" w:cs="Times New Roman"/>
        </w:rPr>
      </w:pPr>
    </w:p>
    <w:p w14:paraId="3F722E8E" w14:textId="77777777" w:rsidR="0058483B" w:rsidRDefault="0058483B" w:rsidP="0058483B"/>
    <w:p w14:paraId="1A70D9C0" w14:textId="77777777" w:rsidR="0058483B" w:rsidRDefault="0058483B" w:rsidP="0058483B">
      <w:pPr>
        <w:jc w:val="center"/>
        <w:rPr>
          <w:rFonts w:ascii="Times New Roman" w:hAnsi="Times New Roman" w:cs="Times New Roman"/>
          <w:b/>
          <w:sz w:val="96"/>
          <w:szCs w:val="96"/>
        </w:rPr>
      </w:pPr>
      <w:r>
        <w:rPr>
          <w:rFonts w:ascii="Times New Roman" w:hAnsi="Times New Roman" w:cs="Times New Roman"/>
          <w:b/>
          <w:sz w:val="96"/>
          <w:szCs w:val="96"/>
        </w:rPr>
        <w:t>ВЕСТНИК</w:t>
      </w:r>
    </w:p>
    <w:p w14:paraId="765E5E42" w14:textId="77777777" w:rsidR="0058483B" w:rsidRDefault="0058483B" w:rsidP="0058483B">
      <w:pPr>
        <w:jc w:val="center"/>
        <w:rPr>
          <w:rFonts w:ascii="Times New Roman" w:hAnsi="Times New Roman" w:cs="Times New Roman"/>
          <w:sz w:val="36"/>
          <w:szCs w:val="36"/>
        </w:rPr>
      </w:pPr>
      <w:r>
        <w:rPr>
          <w:rFonts w:ascii="Times New Roman" w:hAnsi="Times New Roman" w:cs="Times New Roman"/>
          <w:sz w:val="36"/>
          <w:szCs w:val="36"/>
        </w:rPr>
        <w:t>МО НОВОПЕСЧАНСКОГО СЕЛЬСОВЕТА</w:t>
      </w:r>
    </w:p>
    <w:p w14:paraId="1D52FD12" w14:textId="77777777" w:rsidR="0058483B" w:rsidRDefault="0058483B" w:rsidP="0058483B">
      <w:pPr>
        <w:spacing w:line="254" w:lineRule="auto"/>
        <w:jc w:val="center"/>
        <w:rPr>
          <w:rFonts w:ascii="Times New Roman" w:eastAsia="Calibri" w:hAnsi="Times New Roman" w:cs="Times New Roman"/>
          <w:b/>
          <w:sz w:val="32"/>
          <w:szCs w:val="32"/>
        </w:rPr>
      </w:pPr>
    </w:p>
    <w:p w14:paraId="13C34F05" w14:textId="77777777" w:rsidR="0058483B" w:rsidRDefault="0058483B" w:rsidP="0058483B">
      <w:pPr>
        <w:jc w:val="center"/>
        <w:rPr>
          <w:sz w:val="36"/>
          <w:szCs w:val="36"/>
        </w:rPr>
      </w:pPr>
      <w:r>
        <w:rPr>
          <w:noProof/>
          <w:sz w:val="36"/>
          <w:szCs w:val="36"/>
          <w:lang w:eastAsia="ru-RU"/>
        </w:rPr>
        <w:drawing>
          <wp:inline distT="0" distB="0" distL="0" distR="0" wp14:anchorId="0518F8A6" wp14:editId="2A07BD04">
            <wp:extent cx="5242560" cy="3352800"/>
            <wp:effectExtent l="0" t="0" r="0" b="0"/>
            <wp:docPr id="1" name="Рисунок 1" descr="памя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мятник"/>
                    <pic:cNvPicPr>
                      <a:picLocks noChangeAspect="1" noChangeArrowheads="1"/>
                    </pic:cNvPicPr>
                  </pic:nvPicPr>
                  <pic:blipFill rotWithShape="1">
                    <a:blip r:embed="rId5">
                      <a:extLst>
                        <a:ext uri="{28A0092B-C50C-407E-A947-70E740481C1C}">
                          <a14:useLocalDpi xmlns:a14="http://schemas.microsoft.com/office/drawing/2010/main" val="0"/>
                        </a:ext>
                      </a:extLst>
                    </a:blip>
                    <a:srcRect r="-291" b="15870"/>
                    <a:stretch/>
                  </pic:blipFill>
                  <pic:spPr bwMode="auto">
                    <a:xfrm>
                      <a:off x="0" y="0"/>
                      <a:ext cx="5242560" cy="3352800"/>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center" w:tblpY="322"/>
        <w:tblW w:w="8931" w:type="dxa"/>
        <w:tblLook w:val="04A0" w:firstRow="1" w:lastRow="0" w:firstColumn="1" w:lastColumn="0" w:noHBand="0" w:noVBand="1"/>
      </w:tblPr>
      <w:tblGrid>
        <w:gridCol w:w="3149"/>
        <w:gridCol w:w="5782"/>
      </w:tblGrid>
      <w:tr w:rsidR="0058483B" w14:paraId="579249A1" w14:textId="77777777" w:rsidTr="00012DD2">
        <w:trPr>
          <w:trHeight w:val="2113"/>
        </w:trPr>
        <w:tc>
          <w:tcPr>
            <w:tcW w:w="3149" w:type="dxa"/>
            <w:tcBorders>
              <w:top w:val="single" w:sz="4" w:space="0" w:color="auto"/>
              <w:left w:val="single" w:sz="4" w:space="0" w:color="auto"/>
              <w:bottom w:val="single" w:sz="4" w:space="0" w:color="auto"/>
              <w:right w:val="single" w:sz="4" w:space="0" w:color="auto"/>
            </w:tcBorders>
            <w:hideMark/>
          </w:tcPr>
          <w:p w14:paraId="46BB1E20" w14:textId="77777777" w:rsidR="0058483B" w:rsidRDefault="0058483B" w:rsidP="00012DD2">
            <w:pPr>
              <w:tabs>
                <w:tab w:val="left" w:pos="560"/>
              </w:tabs>
              <w:spacing w:line="240" w:lineRule="auto"/>
            </w:pPr>
            <w:r>
              <w:t xml:space="preserve">Учредитель: Администрация Новопесчанского сельсовета Чистоозерного района </w:t>
            </w:r>
          </w:p>
          <w:p w14:paraId="137F8B04" w14:textId="77777777" w:rsidR="0058483B" w:rsidRDefault="0058483B" w:rsidP="00012DD2">
            <w:pPr>
              <w:tabs>
                <w:tab w:val="left" w:pos="560"/>
              </w:tabs>
              <w:spacing w:line="240" w:lineRule="auto"/>
            </w:pPr>
            <w:r>
              <w:t xml:space="preserve">Новосибирской области </w:t>
            </w:r>
          </w:p>
        </w:tc>
        <w:tc>
          <w:tcPr>
            <w:tcW w:w="5782" w:type="dxa"/>
            <w:tcBorders>
              <w:top w:val="single" w:sz="4" w:space="0" w:color="auto"/>
              <w:left w:val="single" w:sz="4" w:space="0" w:color="auto"/>
              <w:bottom w:val="single" w:sz="4" w:space="0" w:color="auto"/>
              <w:right w:val="single" w:sz="4" w:space="0" w:color="auto"/>
            </w:tcBorders>
            <w:hideMark/>
          </w:tcPr>
          <w:p w14:paraId="1F04E6AE" w14:textId="77777777" w:rsidR="0058483B" w:rsidRDefault="0058483B" w:rsidP="00012DD2">
            <w:pPr>
              <w:spacing w:line="240" w:lineRule="auto"/>
            </w:pPr>
            <w:r>
              <w:t xml:space="preserve">Наш адрес: 632728, Новосибирская область </w:t>
            </w:r>
            <w:proofErr w:type="spellStart"/>
            <w:r>
              <w:t>Чистоозерный</w:t>
            </w:r>
            <w:proofErr w:type="spellEnd"/>
            <w:r>
              <w:t xml:space="preserve"> район село Новопесчаное ул. Большая 45/1</w:t>
            </w:r>
          </w:p>
          <w:p w14:paraId="1A126CF7" w14:textId="77777777" w:rsidR="0058483B" w:rsidRDefault="0058483B" w:rsidP="00012DD2">
            <w:pPr>
              <w:spacing w:line="240" w:lineRule="auto"/>
            </w:pPr>
            <w:r>
              <w:t>Телефон 8(38368)93-093</w:t>
            </w:r>
          </w:p>
          <w:p w14:paraId="4FEB0BB5" w14:textId="77777777" w:rsidR="0058483B" w:rsidRDefault="0058483B" w:rsidP="00012DD2">
            <w:pPr>
              <w:spacing w:line="240" w:lineRule="auto"/>
            </w:pPr>
            <w:r>
              <w:t xml:space="preserve">                                *****</w:t>
            </w:r>
          </w:p>
          <w:p w14:paraId="072CFFA4" w14:textId="77777777" w:rsidR="0058483B" w:rsidRDefault="0058483B" w:rsidP="00012DD2">
            <w:pPr>
              <w:spacing w:line="240" w:lineRule="auto"/>
            </w:pPr>
            <w:r>
              <w:t>Редактор: Гнидюк И.М.</w:t>
            </w:r>
          </w:p>
          <w:p w14:paraId="6457E4BB" w14:textId="77777777" w:rsidR="0058483B" w:rsidRDefault="0058483B" w:rsidP="00012DD2">
            <w:pPr>
              <w:spacing w:line="240" w:lineRule="auto"/>
            </w:pPr>
            <w:r>
              <w:t>Ответственный секретарь: Глухова   Е.Г.</w:t>
            </w:r>
          </w:p>
          <w:p w14:paraId="1AEED5F1" w14:textId="77777777" w:rsidR="0058483B" w:rsidRDefault="0058483B" w:rsidP="00012DD2">
            <w:pPr>
              <w:spacing w:line="240" w:lineRule="auto"/>
            </w:pPr>
            <w:r>
              <w:t>Тираж: 10 экз.</w:t>
            </w:r>
          </w:p>
        </w:tc>
      </w:tr>
    </w:tbl>
    <w:p w14:paraId="221F7F7B" w14:textId="77777777" w:rsidR="0058483B" w:rsidRDefault="0058483B" w:rsidP="0058483B">
      <w:pPr>
        <w:jc w:val="both"/>
        <w:rPr>
          <w:rFonts w:ascii="Times New Roman" w:hAnsi="Times New Roman" w:cs="Times New Roman"/>
          <w:b/>
          <w:sz w:val="28"/>
          <w:szCs w:val="28"/>
        </w:rPr>
      </w:pPr>
    </w:p>
    <w:p w14:paraId="2D6A4AEE" w14:textId="59249E0B" w:rsidR="0058483B" w:rsidRDefault="0058483B" w:rsidP="0058483B">
      <w:pPr>
        <w:jc w:val="both"/>
        <w:rPr>
          <w:rFonts w:ascii="Times New Roman" w:hAnsi="Times New Roman" w:cs="Times New Roman"/>
          <w:b/>
          <w:sz w:val="24"/>
          <w:szCs w:val="24"/>
        </w:rPr>
      </w:pPr>
      <w:bookmarkStart w:id="0" w:name="_Hlk184109925"/>
      <w:r>
        <w:rPr>
          <w:rFonts w:ascii="Times New Roman" w:hAnsi="Times New Roman" w:cs="Times New Roman"/>
          <w:b/>
          <w:sz w:val="24"/>
          <w:szCs w:val="24"/>
        </w:rPr>
        <w:lastRenderedPageBreak/>
        <w:t>Периодическое   печатное   издание «Вестник МО Новопесчанского сельсовета» № 3</w:t>
      </w:r>
      <w:r>
        <w:rPr>
          <w:rFonts w:ascii="Times New Roman" w:hAnsi="Times New Roman" w:cs="Times New Roman"/>
          <w:b/>
          <w:sz w:val="24"/>
          <w:szCs w:val="24"/>
        </w:rPr>
        <w:t>5</w:t>
      </w:r>
      <w:r>
        <w:rPr>
          <w:rFonts w:ascii="Times New Roman" w:hAnsi="Times New Roman" w:cs="Times New Roman"/>
          <w:b/>
          <w:sz w:val="24"/>
          <w:szCs w:val="24"/>
        </w:rPr>
        <w:t xml:space="preserve"> (10</w:t>
      </w:r>
      <w:r>
        <w:rPr>
          <w:rFonts w:ascii="Times New Roman" w:hAnsi="Times New Roman" w:cs="Times New Roman"/>
          <w:b/>
          <w:sz w:val="24"/>
          <w:szCs w:val="24"/>
        </w:rPr>
        <w:t>4</w:t>
      </w:r>
      <w:r>
        <w:rPr>
          <w:rFonts w:ascii="Times New Roman" w:hAnsi="Times New Roman" w:cs="Times New Roman"/>
          <w:b/>
          <w:sz w:val="24"/>
          <w:szCs w:val="24"/>
        </w:rPr>
        <w:t xml:space="preserve">) от </w:t>
      </w:r>
      <w:r>
        <w:rPr>
          <w:rFonts w:ascii="Times New Roman" w:hAnsi="Times New Roman" w:cs="Times New Roman"/>
          <w:b/>
          <w:sz w:val="24"/>
          <w:szCs w:val="24"/>
        </w:rPr>
        <w:t>20</w:t>
      </w:r>
      <w:r>
        <w:rPr>
          <w:rFonts w:ascii="Times New Roman" w:hAnsi="Times New Roman" w:cs="Times New Roman"/>
          <w:b/>
          <w:sz w:val="24"/>
          <w:szCs w:val="24"/>
        </w:rPr>
        <w:t xml:space="preserve"> января     2025 года</w:t>
      </w:r>
    </w:p>
    <w:bookmarkEnd w:id="0"/>
    <w:p w14:paraId="61C95D9B" w14:textId="77777777" w:rsidR="0058483B" w:rsidRPr="008333B2" w:rsidRDefault="0058483B" w:rsidP="0058483B">
      <w:pPr>
        <w:jc w:val="both"/>
        <w:rPr>
          <w:rFonts w:ascii="Times New Roman" w:hAnsi="Times New Roman" w:cs="Times New Roman"/>
          <w:b/>
          <w:sz w:val="24"/>
          <w:szCs w:val="24"/>
        </w:rPr>
      </w:pPr>
      <w:r w:rsidRPr="008333B2">
        <w:rPr>
          <w:rFonts w:ascii="Times New Roman" w:hAnsi="Times New Roman" w:cs="Times New Roman"/>
          <w:b/>
          <w:sz w:val="24"/>
          <w:szCs w:val="24"/>
        </w:rPr>
        <w:t>Сегодня в номере:</w:t>
      </w:r>
    </w:p>
    <w:p w14:paraId="6E325F68"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b/>
          <w:sz w:val="28"/>
          <w:szCs w:val="28"/>
          <w:lang w:eastAsia="ru-RU"/>
        </w:rPr>
        <w:t xml:space="preserve">ИНФОРМАЦИЯ </w:t>
      </w:r>
    </w:p>
    <w:p w14:paraId="1D8314DD"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для размещения на официальных сайтах</w:t>
      </w:r>
    </w:p>
    <w:p w14:paraId="48C43455"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а также печатных изданиях  </w:t>
      </w:r>
    </w:p>
    <w:p w14:paraId="2A1876C0" w14:textId="77777777" w:rsidR="0058483B" w:rsidRPr="0058483B" w:rsidRDefault="0058483B" w:rsidP="0058483B">
      <w:pPr>
        <w:spacing w:after="0" w:line="240" w:lineRule="auto"/>
        <w:rPr>
          <w:rFonts w:ascii="Times New Roman" w:eastAsia="Times New Roman" w:hAnsi="Times New Roman" w:cs="Times New Roman"/>
          <w:sz w:val="24"/>
          <w:szCs w:val="24"/>
          <w:lang w:eastAsia="ru-RU"/>
        </w:rPr>
      </w:pPr>
    </w:p>
    <w:p w14:paraId="07905D60" w14:textId="77777777" w:rsidR="0058483B" w:rsidRPr="0058483B" w:rsidRDefault="0058483B" w:rsidP="0058483B">
      <w:pPr>
        <w:spacing w:after="0" w:line="240" w:lineRule="auto"/>
        <w:ind w:firstLine="709"/>
        <w:jc w:val="both"/>
        <w:outlineLvl w:val="2"/>
        <w:rPr>
          <w:rFonts w:ascii="Times New Roman" w:eastAsia="Times New Roman" w:hAnsi="Times New Roman" w:cs="Times New Roman"/>
          <w:bCs/>
          <w:sz w:val="28"/>
          <w:szCs w:val="28"/>
          <w:lang w:eastAsia="ru-RU"/>
        </w:rPr>
      </w:pPr>
      <w:r w:rsidRPr="0058483B">
        <w:rPr>
          <w:rFonts w:ascii="Times New Roman" w:eastAsia="Times New Roman" w:hAnsi="Times New Roman" w:cs="Times New Roman"/>
          <w:bCs/>
          <w:sz w:val="28"/>
          <w:szCs w:val="28"/>
          <w:lang w:eastAsia="ru-RU"/>
        </w:rPr>
        <w:t xml:space="preserve">Прокуратура Чистоозерного района Новосибирской области направляет для размещения следующую информацию: </w:t>
      </w:r>
    </w:p>
    <w:p w14:paraId="485AD323" w14:textId="77777777" w:rsidR="0058483B" w:rsidRPr="0058483B" w:rsidRDefault="0058483B" w:rsidP="0058483B">
      <w:pPr>
        <w:spacing w:after="0" w:line="240" w:lineRule="auto"/>
        <w:ind w:firstLine="709"/>
        <w:jc w:val="both"/>
        <w:outlineLvl w:val="2"/>
        <w:rPr>
          <w:rFonts w:ascii="Times New Roman" w:eastAsia="Times New Roman" w:hAnsi="Times New Roman" w:cs="Times New Roman"/>
          <w:bCs/>
          <w:sz w:val="28"/>
          <w:szCs w:val="28"/>
          <w:lang w:eastAsia="ru-RU"/>
        </w:rPr>
      </w:pPr>
    </w:p>
    <w:p w14:paraId="5F62C672" w14:textId="77777777" w:rsidR="0058483B" w:rsidRPr="0058483B" w:rsidRDefault="0058483B" w:rsidP="0058483B">
      <w:pPr>
        <w:numPr>
          <w:ilvl w:val="0"/>
          <w:numId w:val="1"/>
        </w:numPr>
        <w:spacing w:after="0" w:line="240" w:lineRule="auto"/>
        <w:jc w:val="both"/>
        <w:outlineLvl w:val="2"/>
        <w:rPr>
          <w:rFonts w:ascii="Times New Roman" w:eastAsia="Times New Roman" w:hAnsi="Times New Roman" w:cs="Times New Roman"/>
          <w:b/>
          <w:bCs/>
          <w:sz w:val="27"/>
          <w:szCs w:val="27"/>
          <w:lang w:eastAsia="ru-RU"/>
        </w:rPr>
      </w:pPr>
      <w:r w:rsidRPr="0058483B">
        <w:rPr>
          <w:rFonts w:ascii="Times New Roman" w:eastAsia="Times New Roman" w:hAnsi="Times New Roman" w:cs="Times New Roman"/>
          <w:bCs/>
          <w:sz w:val="28"/>
          <w:szCs w:val="28"/>
          <w:lang w:eastAsia="ru-RU"/>
        </w:rPr>
        <w:t>«</w:t>
      </w:r>
      <w:r w:rsidRPr="0058483B">
        <w:rPr>
          <w:rFonts w:ascii="Times New Roman" w:eastAsia="Times New Roman" w:hAnsi="Times New Roman" w:cs="Times New Roman"/>
          <w:b/>
          <w:bCs/>
          <w:sz w:val="28"/>
          <w:szCs w:val="28"/>
          <w:u w:val="single"/>
          <w:lang w:eastAsia="ru-RU"/>
        </w:rPr>
        <w:t>Какая ответственность установлена за оставление места дорожно-транспортного происшествия</w:t>
      </w:r>
      <w:r w:rsidRPr="0058483B">
        <w:rPr>
          <w:rFonts w:ascii="Times New Roman" w:eastAsia="Times New Roman" w:hAnsi="Times New Roman" w:cs="Times New Roman"/>
          <w:b/>
          <w:bCs/>
          <w:sz w:val="27"/>
          <w:szCs w:val="27"/>
          <w:lang w:eastAsia="ru-RU"/>
        </w:rPr>
        <w:t>?»</w:t>
      </w:r>
    </w:p>
    <w:p w14:paraId="6B63F05C"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В случае дорожно-транспортного происшествия (далее – ДТП) на водителя транспортного средства, причастного к нему, возлагается ряд обязанностей, к числу которых относится запрет на покидание места ДТП, даже в случаях, когда водитель не является виновником ДТП. Считается, что водитель оставил место ДТП, участником которого являлся, если он:</w:t>
      </w:r>
    </w:p>
    <w:p w14:paraId="7408D74E"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оставил место ДТП до того, как сотрудники полиции оформили ДТП;</w:t>
      </w:r>
    </w:p>
    <w:p w14:paraId="1238BC1B"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оставил место ДТП до заполнения бланка извещения о ДТП (европротокола);</w:t>
      </w:r>
    </w:p>
    <w:p w14:paraId="25951986"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14:paraId="6400E89E"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Правилами дорожного движения (далее – ПДД, утв. Постановлением Правительства Российской Федерации от 23.10.1993 № 1090) требований получит от сотрудника полиции указание о месте оформления ДТП (п. 2.6.1 ПДД).</w:t>
      </w:r>
    </w:p>
    <w:p w14:paraId="11E8E56B" w14:textId="77777777" w:rsidR="0058483B" w:rsidRPr="0058483B" w:rsidRDefault="0058483B" w:rsidP="0058483B">
      <w:p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w:t>
      </w:r>
      <w:r w:rsidRPr="0058483B">
        <w:rPr>
          <w:rFonts w:ascii="Times New Roman" w:eastAsia="Times New Roman" w:hAnsi="Times New Roman" w:cs="Times New Roman"/>
          <w:sz w:val="28"/>
          <w:szCs w:val="28"/>
          <w:lang w:eastAsia="ru-RU"/>
        </w:rPr>
        <w:tab/>
        <w:t xml:space="preserve">За оставление водителем в нарушение ПДД места ДТП, участником которого он являлся, ч. 2 ст. 12.27 КоАП РФ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 </w:t>
      </w:r>
    </w:p>
    <w:p w14:paraId="2EB6028E" w14:textId="77777777" w:rsidR="0058483B" w:rsidRPr="0058483B" w:rsidRDefault="0058483B" w:rsidP="0058483B">
      <w:p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w:t>
      </w:r>
      <w:r w:rsidRPr="0058483B">
        <w:rPr>
          <w:rFonts w:ascii="Times New Roman" w:eastAsia="Times New Roman" w:hAnsi="Times New Roman" w:cs="Times New Roman"/>
          <w:sz w:val="28"/>
          <w:szCs w:val="28"/>
          <w:lang w:eastAsia="ru-RU"/>
        </w:rPr>
        <w:tab/>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w:t>
      </w:r>
    </w:p>
    <w:p w14:paraId="178CBC68"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 (п. «б» ч. 2 ст. 264 УК РФ);</w:t>
      </w:r>
    </w:p>
    <w:p w14:paraId="0D24ABD0"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lastRenderedPageBreak/>
        <w:t>- 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 (п. «б» ч. 4 ст. 264 УК РФ);</w:t>
      </w:r>
    </w:p>
    <w:p w14:paraId="52E00FB8"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 (п. «б» ч. 6 ст. 264 УК РФ).</w:t>
      </w:r>
    </w:p>
    <w:p w14:paraId="78C7F8C8"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p>
    <w:p w14:paraId="2AA002EC" w14:textId="77777777" w:rsidR="0058483B" w:rsidRPr="0058483B" w:rsidRDefault="0058483B" w:rsidP="0058483B">
      <w:pPr>
        <w:spacing w:after="0" w:line="240" w:lineRule="auto"/>
        <w:ind w:firstLine="709"/>
        <w:jc w:val="both"/>
        <w:rPr>
          <w:rFonts w:ascii="Times New Roman" w:eastAsia="Times New Roman" w:hAnsi="Times New Roman" w:cs="Times New Roman"/>
          <w:b/>
          <w:sz w:val="28"/>
          <w:szCs w:val="28"/>
          <w:u w:val="single"/>
          <w:lang w:eastAsia="ru-RU"/>
        </w:rPr>
      </w:pPr>
      <w:r w:rsidRPr="0058483B">
        <w:rPr>
          <w:rFonts w:ascii="Times New Roman" w:eastAsia="Times New Roman" w:hAnsi="Times New Roman" w:cs="Times New Roman"/>
          <w:sz w:val="28"/>
          <w:szCs w:val="28"/>
          <w:lang w:eastAsia="ru-RU"/>
        </w:rPr>
        <w:t xml:space="preserve">2) </w:t>
      </w:r>
      <w:r w:rsidRPr="0058483B">
        <w:rPr>
          <w:rFonts w:ascii="Times New Roman" w:eastAsia="Times New Roman" w:hAnsi="Times New Roman" w:cs="Times New Roman"/>
          <w:b/>
          <w:sz w:val="28"/>
          <w:szCs w:val="28"/>
          <w:u w:val="single"/>
          <w:lang w:eastAsia="ru-RU"/>
        </w:rPr>
        <w:t>Какая ответственность установлена за уклонение от военной службы?</w:t>
      </w:r>
    </w:p>
    <w:p w14:paraId="579CF1B9" w14:textId="77777777" w:rsidR="0058483B" w:rsidRPr="0058483B" w:rsidRDefault="0058483B" w:rsidP="0058483B">
      <w:pPr>
        <w:spacing w:after="0" w:line="240" w:lineRule="auto"/>
        <w:ind w:firstLine="709"/>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В случае уклонения призывника от призыва на военную службу призывная комиссия или военный комиссар муниципального образования (муниципальных образований), в котором состоит на учете призывник, направляет соответствующие материалы руководителю следственного органа Следственного комитета Российской Федерации по месту жительства призывника для решения вопроса о привлечении его в соответствии с законодательством РФ к ответственности (п. 12 «Положения о призыве на военную службу граждан Российской Федерации», утв. постановлением Правительства РФ от 11.11.2006 № 663).</w:t>
      </w:r>
    </w:p>
    <w:p w14:paraId="3AF225D1" w14:textId="77777777" w:rsidR="0058483B" w:rsidRPr="0058483B" w:rsidRDefault="0058483B" w:rsidP="0058483B">
      <w:p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w:t>
      </w:r>
      <w:r w:rsidRPr="0058483B">
        <w:rPr>
          <w:rFonts w:ascii="Times New Roman" w:eastAsia="Times New Roman" w:hAnsi="Times New Roman" w:cs="Times New Roman"/>
          <w:sz w:val="28"/>
          <w:szCs w:val="28"/>
          <w:lang w:eastAsia="ru-RU"/>
        </w:rPr>
        <w:tab/>
        <w:t>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 или в размере заработной платы или иного дохода осужденного за период до 18 месяцев, либо принудительных работ на срок до двух лет, либо ареста на срок до шести месяцев, либо лишения свободы на срок до двух лет (ч. 1 ст. 328 УК РФ).</w:t>
      </w:r>
    </w:p>
    <w:p w14:paraId="76A19412" w14:textId="77777777" w:rsidR="0058483B" w:rsidRPr="0058483B" w:rsidRDefault="0058483B" w:rsidP="0058483B">
      <w:p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w:t>
      </w:r>
      <w:r w:rsidRPr="0058483B">
        <w:rPr>
          <w:rFonts w:ascii="Times New Roman" w:eastAsia="Times New Roman" w:hAnsi="Times New Roman" w:cs="Times New Roman"/>
          <w:sz w:val="28"/>
          <w:szCs w:val="28"/>
          <w:lang w:eastAsia="ru-RU"/>
        </w:rPr>
        <w:tab/>
        <w:t>Данная ответственность наступает вне зависимости от способа совершения преступления,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 (п. 4 постановления Пленума Верховного Суда РФ от 03.04.2008 № 3 «О практике рассмотрения судами уголовных дел об уклонении от призыва на военную службу и от прохождения альтернативной гражданской службы»).</w:t>
      </w:r>
    </w:p>
    <w:p w14:paraId="2FBA6BE1" w14:textId="77777777" w:rsidR="0058483B" w:rsidRPr="0058483B" w:rsidRDefault="0058483B" w:rsidP="0058483B">
      <w:p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w:t>
      </w:r>
      <w:r w:rsidRPr="0058483B">
        <w:rPr>
          <w:rFonts w:ascii="Times New Roman" w:eastAsia="Times New Roman" w:hAnsi="Times New Roman" w:cs="Times New Roman"/>
          <w:sz w:val="28"/>
          <w:szCs w:val="28"/>
          <w:lang w:eastAsia="ru-RU"/>
        </w:rPr>
        <w:tab/>
        <w:t>Кроме того согласно ч. 4 ст. 71 Федерального закона от 28.03.1998 № 53-ФЗ «О воинской обязанности и военной службе» в случае неявки без уважительной причины гражданина, состоящего на воинском учете или не состоящего, но обязанного состоять на воинском учете, по врученной повестке по истечении 20 календарных дней со дня, указанного в повестке, к данному гражданину применяются временные меры, направленные на обеспечение явки в военный комиссариат, а именно:</w:t>
      </w:r>
    </w:p>
    <w:p w14:paraId="1DC95B9A"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запрет на государственную регистрацию физических лиц в качестве индивидуальных предпринимателей;</w:t>
      </w:r>
    </w:p>
    <w:p w14:paraId="50CBD3A6"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запрет на постановку на учет в налоговом органе физического лица в качестве самозанятого (налогоплательщика, применяющего специальный налоговый режим «Налог на профессиональный доход»);</w:t>
      </w:r>
    </w:p>
    <w:p w14:paraId="368363B1"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приостановление внесения сведений о недвижимом имуществе призывника в государственный кадастровый учет и (или) </w:t>
      </w:r>
      <w:r w:rsidRPr="0058483B">
        <w:rPr>
          <w:rFonts w:ascii="Times New Roman" w:eastAsia="Times New Roman" w:hAnsi="Times New Roman" w:cs="Times New Roman"/>
          <w:sz w:val="28"/>
          <w:szCs w:val="28"/>
          <w:lang w:eastAsia="ru-RU"/>
        </w:rPr>
        <w:lastRenderedPageBreak/>
        <w:t>государственной регистрации прав, осуществляемые в соответствии с Федеральным законом от 13.07.2015 года № 218-ФЗ «О государственной регистрации недвижимости»;</w:t>
      </w:r>
    </w:p>
    <w:p w14:paraId="699455B7"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невозможность получить водительские права, а случае их наличия невозможность осуществлять управление автомобилем;</w:t>
      </w:r>
    </w:p>
    <w:p w14:paraId="7AA93434"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запрет на государственную регистрацию транспортных средств, осуществляемую в порядке, установленном Федеральным законом от 03.08.2018 года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4844B037" w14:textId="77777777" w:rsidR="0058483B" w:rsidRPr="0058483B" w:rsidRDefault="0058483B" w:rsidP="0058483B">
      <w:pPr>
        <w:numPr>
          <w:ilvl w:val="0"/>
          <w:numId w:val="2"/>
        </w:numPr>
        <w:spacing w:after="0" w:line="240" w:lineRule="auto"/>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отказ в заключении кредитного договора, договора займа.</w:t>
      </w:r>
    </w:p>
    <w:p w14:paraId="0E291B9B" w14:textId="77777777" w:rsidR="0058483B" w:rsidRPr="0058483B" w:rsidRDefault="0058483B" w:rsidP="0058483B">
      <w:pPr>
        <w:spacing w:after="0" w:line="240" w:lineRule="auto"/>
        <w:ind w:left="720"/>
        <w:jc w:val="both"/>
        <w:rPr>
          <w:rFonts w:ascii="Times New Roman" w:eastAsia="Times New Roman" w:hAnsi="Times New Roman" w:cs="Times New Roman"/>
          <w:sz w:val="28"/>
          <w:szCs w:val="28"/>
          <w:lang w:eastAsia="ru-RU"/>
        </w:rPr>
      </w:pPr>
    </w:p>
    <w:p w14:paraId="5A14B2D1" w14:textId="77777777" w:rsidR="0058483B" w:rsidRPr="0058483B" w:rsidRDefault="0058483B" w:rsidP="0058483B">
      <w:pPr>
        <w:numPr>
          <w:ilvl w:val="1"/>
          <w:numId w:val="2"/>
        </w:numPr>
        <w:spacing w:after="0" w:line="240" w:lineRule="auto"/>
        <w:ind w:left="709"/>
        <w:jc w:val="both"/>
        <w:rPr>
          <w:rFonts w:ascii="Times New Roman" w:eastAsia="Times New Roman" w:hAnsi="Times New Roman" w:cs="Times New Roman"/>
          <w:b/>
          <w:sz w:val="28"/>
          <w:szCs w:val="28"/>
          <w:u w:val="single"/>
          <w:lang w:eastAsia="ru-RU"/>
        </w:rPr>
      </w:pPr>
      <w:r w:rsidRPr="0058483B">
        <w:rPr>
          <w:rFonts w:ascii="Times New Roman" w:eastAsia="Times New Roman" w:hAnsi="Times New Roman" w:cs="Times New Roman"/>
          <w:b/>
          <w:sz w:val="28"/>
          <w:szCs w:val="28"/>
          <w:u w:val="single"/>
          <w:lang w:eastAsia="ru-RU"/>
        </w:rPr>
        <w:t>Уголовная ответственность за хищение денежных средств с чужой банковской карты.</w:t>
      </w:r>
    </w:p>
    <w:p w14:paraId="671CEDE4"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На территории Чистоозерного района Новосибирской </w:t>
      </w:r>
      <w:proofErr w:type="gramStart"/>
      <w:r w:rsidRPr="0058483B">
        <w:rPr>
          <w:rFonts w:ascii="Times New Roman" w:eastAsia="Times New Roman" w:hAnsi="Times New Roman" w:cs="Times New Roman"/>
          <w:sz w:val="28"/>
          <w:szCs w:val="28"/>
          <w:lang w:eastAsia="ru-RU"/>
        </w:rPr>
        <w:t>области  не</w:t>
      </w:r>
      <w:proofErr w:type="gramEnd"/>
      <w:r w:rsidRPr="0058483B">
        <w:rPr>
          <w:rFonts w:ascii="Times New Roman" w:eastAsia="Times New Roman" w:hAnsi="Times New Roman" w:cs="Times New Roman"/>
          <w:sz w:val="28"/>
          <w:szCs w:val="28"/>
          <w:lang w:eastAsia="ru-RU"/>
        </w:rPr>
        <w:t xml:space="preserve"> редки случаи хищения финансовых средств с банковского счета потерпевшего. </w:t>
      </w:r>
    </w:p>
    <w:p w14:paraId="5BDF283B"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Подобные действия являются преступлением, ответственность за которые предусмотрена п. «г» ч.3 ст.158 УК РФ. Среди обывателей зачастую бытует мнение,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обналичивание финансовых средств с данной карты или оплата за покупки, по мнению некоторых граждан, не является противоправным деянием. </w:t>
      </w:r>
    </w:p>
    <w:p w14:paraId="1B174890"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 </w:t>
      </w:r>
    </w:p>
    <w:p w14:paraId="674769B8" w14:textId="77777777" w:rsidR="0058483B" w:rsidRPr="0058483B" w:rsidRDefault="0058483B" w:rsidP="0058483B">
      <w:pPr>
        <w:spacing w:after="0" w:line="240" w:lineRule="auto"/>
        <w:ind w:firstLine="720"/>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w:t>
      </w:r>
    </w:p>
    <w:p w14:paraId="39AF9488" w14:textId="77777777" w:rsidR="0058483B" w:rsidRPr="0058483B" w:rsidRDefault="0058483B" w:rsidP="0058483B">
      <w:pPr>
        <w:spacing w:after="0" w:line="240" w:lineRule="auto"/>
        <w:ind w:firstLine="709"/>
        <w:jc w:val="both"/>
        <w:rPr>
          <w:rFonts w:ascii="Times New Roman" w:eastAsia="Times New Roman" w:hAnsi="Times New Roman" w:cs="Times New Roman"/>
          <w:b/>
          <w:sz w:val="28"/>
          <w:szCs w:val="28"/>
          <w:u w:val="single"/>
          <w:lang w:eastAsia="ru-RU"/>
        </w:rPr>
      </w:pPr>
    </w:p>
    <w:p w14:paraId="1FE1F355" w14:textId="77777777" w:rsidR="0058483B" w:rsidRPr="0058483B" w:rsidRDefault="0058483B" w:rsidP="0058483B">
      <w:pPr>
        <w:spacing w:after="0" w:line="240" w:lineRule="exact"/>
        <w:ind w:right="23"/>
        <w:jc w:val="both"/>
        <w:rPr>
          <w:rFonts w:ascii="Arial" w:eastAsia="Times New Roman" w:hAnsi="Arial" w:cs="Times New Roman"/>
          <w:b/>
          <w:sz w:val="28"/>
          <w:szCs w:val="28"/>
          <w:lang w:eastAsia="ru-RU"/>
        </w:rPr>
      </w:pPr>
    </w:p>
    <w:p w14:paraId="3A40DA1F"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Прокурор Чистоозерного района </w:t>
      </w:r>
    </w:p>
    <w:p w14:paraId="64FCB3B9"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4D879F97" w14:textId="54C7ACE2"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r w:rsidRPr="0058483B">
        <w:rPr>
          <w:rFonts w:ascii="Times New Roman" w:eastAsia="Times New Roman" w:hAnsi="Times New Roman" w:cs="Times New Roman"/>
          <w:sz w:val="28"/>
          <w:szCs w:val="28"/>
          <w:lang w:eastAsia="ru-RU"/>
        </w:rPr>
        <w:t xml:space="preserve">советник юстиции </w:t>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r>
      <w:r w:rsidRPr="0058483B">
        <w:rPr>
          <w:rFonts w:ascii="Times New Roman" w:eastAsia="Times New Roman" w:hAnsi="Times New Roman" w:cs="Times New Roman"/>
          <w:sz w:val="28"/>
          <w:szCs w:val="28"/>
          <w:lang w:eastAsia="ru-RU"/>
        </w:rPr>
        <w:tab/>
        <w:t xml:space="preserve">        И.А. </w:t>
      </w:r>
      <w:proofErr w:type="spellStart"/>
      <w:r w:rsidRPr="0058483B">
        <w:rPr>
          <w:rFonts w:ascii="Times New Roman" w:eastAsia="Times New Roman" w:hAnsi="Times New Roman" w:cs="Times New Roman"/>
          <w:sz w:val="28"/>
          <w:szCs w:val="28"/>
          <w:lang w:eastAsia="ru-RU"/>
        </w:rPr>
        <w:t>Рехлинг</w:t>
      </w:r>
      <w:proofErr w:type="spellEnd"/>
    </w:p>
    <w:p w14:paraId="67024676"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5D55F834"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461FCCD7"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4D0227CD"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66BDB930"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17765EDA"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332180B3"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27533303"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3DD8C7B7"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40729837" w14:textId="77777777" w:rsidR="0058483B" w:rsidRPr="0058483B" w:rsidRDefault="0058483B" w:rsidP="0058483B">
      <w:pPr>
        <w:spacing w:after="0" w:line="240" w:lineRule="exact"/>
        <w:jc w:val="both"/>
        <w:rPr>
          <w:rFonts w:ascii="Times New Roman" w:eastAsia="Times New Roman" w:hAnsi="Times New Roman" w:cs="Times New Roman"/>
          <w:sz w:val="28"/>
          <w:szCs w:val="28"/>
          <w:lang w:eastAsia="ru-RU"/>
        </w:rPr>
      </w:pPr>
    </w:p>
    <w:p w14:paraId="6A6EA771" w14:textId="77777777" w:rsidR="00111FF3" w:rsidRPr="0058483B" w:rsidRDefault="00111FF3">
      <w:pPr>
        <w:rPr>
          <w:rFonts w:ascii="Times New Roman" w:hAnsi="Times New Roman" w:cs="Times New Roman"/>
          <w:sz w:val="28"/>
          <w:szCs w:val="28"/>
        </w:rPr>
      </w:pPr>
    </w:p>
    <w:sectPr w:rsidR="00111FF3" w:rsidRPr="00584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71C08"/>
    <w:multiLevelType w:val="multilevel"/>
    <w:tmpl w:val="8848AD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123B1"/>
    <w:multiLevelType w:val="hybridMultilevel"/>
    <w:tmpl w:val="21FE7C52"/>
    <w:lvl w:ilvl="0" w:tplc="C87CDF6E">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B9"/>
    <w:rsid w:val="00062E7A"/>
    <w:rsid w:val="00111FF3"/>
    <w:rsid w:val="001A3DB9"/>
    <w:rsid w:val="00584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5DF3"/>
  <w15:chartTrackingRefBased/>
  <w15:docId w15:val="{6D2DEE63-A830-4DC8-858A-07095F58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8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2025-01-20T08:16:00Z</dcterms:created>
  <dcterms:modified xsi:type="dcterms:W3CDTF">2025-01-20T08:16:00Z</dcterms:modified>
</cp:coreProperties>
</file>