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43"/>
        <w:tblOverlap w:val="never"/>
        <w:tblW w:w="8500" w:type="dxa"/>
        <w:tblLook w:val="04A0" w:firstRow="1" w:lastRow="0" w:firstColumn="1" w:lastColumn="0" w:noHBand="0" w:noVBand="1"/>
      </w:tblPr>
      <w:tblGrid>
        <w:gridCol w:w="1129"/>
        <w:gridCol w:w="6096"/>
        <w:gridCol w:w="1275"/>
      </w:tblGrid>
      <w:tr w:rsidR="00495685" w14:paraId="0CA6FA56" w14:textId="77777777" w:rsidTr="00D0148C">
        <w:trPr>
          <w:trHeight w:val="18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1A80" w14:textId="5D9E3BA4" w:rsidR="00495685" w:rsidRDefault="00495685" w:rsidP="00D0148C">
            <w:pPr>
              <w:spacing w:line="240" w:lineRule="auto"/>
              <w:ind w:left="-392" w:firstLine="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(10</w:t>
            </w:r>
            <w:r w:rsidR="00C149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8C8D" w14:textId="77777777" w:rsidR="00495685" w:rsidRDefault="00495685" w:rsidP="00D014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Периодическое печатное издание органов местного</w:t>
            </w:r>
          </w:p>
          <w:p w14:paraId="644BAE00" w14:textId="77777777" w:rsidR="00495685" w:rsidRDefault="00495685" w:rsidP="00D014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самоуправления Новопесчанского сельсовета</w:t>
            </w:r>
          </w:p>
          <w:p w14:paraId="465F195B" w14:textId="77777777" w:rsidR="00495685" w:rsidRDefault="00495685" w:rsidP="00D014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Чистоозерного района Новосибирской области</w:t>
            </w:r>
          </w:p>
          <w:p w14:paraId="495C8C5A" w14:textId="77777777" w:rsidR="00495685" w:rsidRDefault="00495685" w:rsidP="00D014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Основано решением 30 сессии третьего созыва Совета </w:t>
            </w:r>
          </w:p>
          <w:p w14:paraId="7E813FCB" w14:textId="77777777" w:rsidR="00495685" w:rsidRDefault="00495685" w:rsidP="00D014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депутатов Новопесчанского сельсовета Чистоозерного района Новосибирской области от 10.03.2006г.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4C8D" w14:textId="637D08F2" w:rsidR="00495685" w:rsidRDefault="00495685" w:rsidP="00D014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B7A962A" w14:textId="77777777" w:rsidR="00495685" w:rsidRDefault="00495685" w:rsidP="00D014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</w:p>
          <w:p w14:paraId="18DF940A" w14:textId="0396A279" w:rsidR="00495685" w:rsidRDefault="00495685" w:rsidP="00D014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43F01BF" w14:textId="77777777" w:rsidR="00495685" w:rsidRDefault="00495685" w:rsidP="00D014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</w:p>
          <w:p w14:paraId="1032EC7C" w14:textId="77777777" w:rsidR="00495685" w:rsidRDefault="00495685" w:rsidP="00D014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</w:tbl>
    <w:p w14:paraId="7CDE6BF0" w14:textId="77777777" w:rsidR="00495685" w:rsidRPr="0005214E" w:rsidRDefault="00495685" w:rsidP="00495685">
      <w:pPr>
        <w:rPr>
          <w:rStyle w:val="a3"/>
        </w:rPr>
      </w:pPr>
    </w:p>
    <w:p w14:paraId="7BDFC6F4" w14:textId="77777777" w:rsidR="00495685" w:rsidRDefault="00495685" w:rsidP="00495685"/>
    <w:p w14:paraId="52E066B7" w14:textId="77777777" w:rsidR="00495685" w:rsidRDefault="00495685" w:rsidP="0049568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ВЕСТНИК</w:t>
      </w:r>
    </w:p>
    <w:p w14:paraId="05D15FDD" w14:textId="77777777" w:rsidR="00495685" w:rsidRDefault="00495685" w:rsidP="0049568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 НОВОПЕСЧАНСКОГО СЕЛЬСОВЕТА</w:t>
      </w:r>
    </w:p>
    <w:p w14:paraId="4C574B8B" w14:textId="77777777" w:rsidR="00495685" w:rsidRDefault="00495685" w:rsidP="00495685">
      <w:pPr>
        <w:spacing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BF9FE6B" w14:textId="77777777" w:rsidR="00495685" w:rsidRDefault="00495685" w:rsidP="00495685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2E6CBB91" wp14:editId="1C647F06">
            <wp:extent cx="5242560" cy="3352800"/>
            <wp:effectExtent l="0" t="0" r="0" b="0"/>
            <wp:docPr id="1" name="Рисунок 1" descr="памят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амятник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91" b="15870"/>
                    <a:stretch/>
                  </pic:blipFill>
                  <pic:spPr bwMode="auto">
                    <a:xfrm>
                      <a:off x="0" y="0"/>
                      <a:ext cx="524256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322"/>
        <w:tblW w:w="8931" w:type="dxa"/>
        <w:tblLook w:val="04A0" w:firstRow="1" w:lastRow="0" w:firstColumn="1" w:lastColumn="0" w:noHBand="0" w:noVBand="1"/>
      </w:tblPr>
      <w:tblGrid>
        <w:gridCol w:w="3149"/>
        <w:gridCol w:w="5782"/>
      </w:tblGrid>
      <w:tr w:rsidR="00495685" w14:paraId="3377607F" w14:textId="77777777" w:rsidTr="00D0148C">
        <w:trPr>
          <w:trHeight w:val="2113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306D" w14:textId="77777777" w:rsidR="00495685" w:rsidRDefault="00495685" w:rsidP="00D0148C">
            <w:pPr>
              <w:tabs>
                <w:tab w:val="left" w:pos="560"/>
              </w:tabs>
              <w:spacing w:line="240" w:lineRule="auto"/>
            </w:pPr>
            <w:r>
              <w:t xml:space="preserve">Учредитель: Администрация Новопесчанского сельсовета Чистоозерного района </w:t>
            </w:r>
          </w:p>
          <w:p w14:paraId="7928B277" w14:textId="77777777" w:rsidR="00495685" w:rsidRDefault="00495685" w:rsidP="00D0148C">
            <w:pPr>
              <w:tabs>
                <w:tab w:val="left" w:pos="560"/>
              </w:tabs>
              <w:spacing w:line="240" w:lineRule="auto"/>
            </w:pPr>
            <w:r>
              <w:t xml:space="preserve">Новосибирской области 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7C83" w14:textId="77777777" w:rsidR="00495685" w:rsidRDefault="00495685" w:rsidP="00D0148C">
            <w:pPr>
              <w:spacing w:line="240" w:lineRule="auto"/>
            </w:pPr>
            <w:r>
              <w:t>Наш адрес: 632728, Новосибирская область Чистоозерный район село Новопесчаное ул. Большая 45/1</w:t>
            </w:r>
          </w:p>
          <w:p w14:paraId="02DC7C0B" w14:textId="77777777" w:rsidR="00495685" w:rsidRDefault="00495685" w:rsidP="00D0148C">
            <w:pPr>
              <w:spacing w:line="240" w:lineRule="auto"/>
            </w:pPr>
            <w:r>
              <w:t>Телефон 8(38368)93-093</w:t>
            </w:r>
          </w:p>
          <w:p w14:paraId="5F8F6C4A" w14:textId="77777777" w:rsidR="00495685" w:rsidRDefault="00495685" w:rsidP="00D0148C">
            <w:pPr>
              <w:spacing w:line="240" w:lineRule="auto"/>
            </w:pPr>
            <w:r>
              <w:t xml:space="preserve">                                *****</w:t>
            </w:r>
          </w:p>
          <w:p w14:paraId="1C3A38DD" w14:textId="77777777" w:rsidR="00495685" w:rsidRDefault="00495685" w:rsidP="00D0148C">
            <w:pPr>
              <w:spacing w:line="240" w:lineRule="auto"/>
            </w:pPr>
            <w:r>
              <w:t>Редактор: Гнидюк И.М.</w:t>
            </w:r>
          </w:p>
          <w:p w14:paraId="00A448EF" w14:textId="77777777" w:rsidR="00495685" w:rsidRDefault="00495685" w:rsidP="00D0148C">
            <w:pPr>
              <w:spacing w:line="240" w:lineRule="auto"/>
            </w:pPr>
            <w:r>
              <w:t>Ответственный секретарь: Глухова   Е.Г.</w:t>
            </w:r>
          </w:p>
          <w:p w14:paraId="398EB9B6" w14:textId="77777777" w:rsidR="00495685" w:rsidRDefault="00495685" w:rsidP="00D0148C">
            <w:pPr>
              <w:spacing w:line="240" w:lineRule="auto"/>
            </w:pPr>
            <w:r>
              <w:t>Тираж: 10 экз.</w:t>
            </w:r>
          </w:p>
        </w:tc>
      </w:tr>
    </w:tbl>
    <w:p w14:paraId="05BDC43A" w14:textId="77777777" w:rsidR="00495685" w:rsidRDefault="00495685" w:rsidP="004956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1DA19C" w14:textId="3EE5F79F" w:rsidR="00495685" w:rsidRDefault="00495685" w:rsidP="0049568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84109925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ериодическо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  печатно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  издани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«Вестник МО Новопесчанского сельсовета» № 3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(10</w:t>
      </w:r>
      <w:r w:rsidR="00C149D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) от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декабря    2024 года</w:t>
      </w:r>
    </w:p>
    <w:bookmarkEnd w:id="0"/>
    <w:p w14:paraId="77CDD4E1" w14:textId="4418E333" w:rsidR="00495685" w:rsidRDefault="00495685" w:rsidP="00495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номере :</w:t>
      </w:r>
      <w:proofErr w:type="gramEnd"/>
    </w:p>
    <w:p w14:paraId="09D0E8C8" w14:textId="404711BA" w:rsidR="00440E2B" w:rsidRDefault="00440E2B" w:rsidP="00495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льготы участникам СВО и членам их семей;</w:t>
      </w:r>
    </w:p>
    <w:p w14:paraId="017FE9B6" w14:textId="7FA42916" w:rsidR="00440E2B" w:rsidRDefault="00440E2B" w:rsidP="00495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деловая коррупция.</w:t>
      </w:r>
    </w:p>
    <w:p w14:paraId="31666217" w14:textId="6F5B9E7D" w:rsidR="00440E2B" w:rsidRPr="00440E2B" w:rsidRDefault="00440E2B" w:rsidP="0049568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40E2B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прокуратуры                                  </w:t>
      </w:r>
    </w:p>
    <w:p w14:paraId="05E2940C" w14:textId="77777777" w:rsidR="00440E2B" w:rsidRPr="00440E2B" w:rsidRDefault="00440E2B" w:rsidP="00440E2B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Льготы участникам СВО и членам их семей </w:t>
      </w:r>
    </w:p>
    <w:p w14:paraId="60564BED" w14:textId="77777777" w:rsidR="00440E2B" w:rsidRPr="00440E2B" w:rsidRDefault="00440E2B" w:rsidP="00440E2B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трудовых правоотношений:</w:t>
      </w:r>
    </w:p>
    <w:p w14:paraId="69ABAC72" w14:textId="77777777" w:rsidR="00440E2B" w:rsidRPr="00440E2B" w:rsidRDefault="00440E2B" w:rsidP="00440E2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работодатель не может их уволить из-за призыва на военную службу по п. 1 ч. 1 ст. 83 ТК РФ. Трудовой договор с ними приостанавливается на весь период участия в СВО. За участниками СВО сохраняется рабочее место, а также все социально-трудовые гарантии, права на предоставление которых они получили до начала военной службы (ст. 351.7 ТК РФ).</w:t>
      </w:r>
    </w:p>
    <w:p w14:paraId="7A037A16" w14:textId="77777777" w:rsidR="00440E2B" w:rsidRPr="00440E2B" w:rsidRDefault="00440E2B" w:rsidP="00440E2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военной службы работники вправе вернуться к своей работе в течение 3 месяцев</w:t>
      </w:r>
    </w:p>
    <w:p w14:paraId="726F94AD" w14:textId="77777777" w:rsidR="00440E2B" w:rsidRPr="00440E2B" w:rsidRDefault="00440E2B" w:rsidP="00440E2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страховой стаж мобилизованного в период участия в СВО исчисляется в двойном размере и учитывается при досрочном выходе на пенсию. Супругам участников СВО также гарантированы:</w:t>
      </w:r>
    </w:p>
    <w:p w14:paraId="3DA7A643" w14:textId="77777777" w:rsidR="00440E2B" w:rsidRPr="00440E2B" w:rsidRDefault="00440E2B" w:rsidP="00440E2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преимущественное право при сокращении отдается второму родителю, имеющему ребенка до 18 лет;</w:t>
      </w:r>
    </w:p>
    <w:p w14:paraId="63A22417" w14:textId="77777777" w:rsidR="00440E2B" w:rsidRPr="00440E2B" w:rsidRDefault="00440E2B" w:rsidP="00440E2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в служебные командировки, привлечение к сверхурочной работе, работе в ночное время, выходные и нерабочие праздничные дни возможно только с письменного согласия второго родителя, имеющего ребенка до 14 лет;</w:t>
      </w:r>
    </w:p>
    <w:p w14:paraId="5E4F78B2" w14:textId="77777777" w:rsidR="00440E2B" w:rsidRPr="00440E2B" w:rsidRDefault="00440E2B" w:rsidP="00440E2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отпуск супруге предоставляется по желанию одновременно с отпуском супруга-военнослужащего;</w:t>
      </w:r>
    </w:p>
    <w:p w14:paraId="29D6258C" w14:textId="77777777" w:rsidR="00440E2B" w:rsidRPr="00440E2B" w:rsidRDefault="00440E2B" w:rsidP="00440E2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отпуск без сохранения зарплаты супругам (а также родителям)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ее прохождением, - до 14 календарных дней в году.</w:t>
      </w:r>
    </w:p>
    <w:p w14:paraId="176B4062" w14:textId="77777777" w:rsidR="00440E2B" w:rsidRPr="00440E2B" w:rsidRDefault="00440E2B" w:rsidP="00440E2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 сфере кредитования</w:t>
      </w:r>
      <w:r w:rsidRPr="00440E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919EE3" w14:textId="77777777" w:rsidR="00440E2B" w:rsidRPr="00440E2B" w:rsidRDefault="00440E2B" w:rsidP="00440E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</w:t>
      </w:r>
      <w:proofErr w:type="gramStart"/>
      <w:r w:rsidRPr="00440E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proofErr w:type="gramEnd"/>
      <w:r w:rsidRPr="0044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члены их семей вправе воспользоваться кредитными каникулами по кредитным обязательствам, возникшим до дня мобилизации. Такое же право предоставлено мобилизованным ИП и ООО, у которых мобилизованный - единственный участник и директор. Если они субъекты малого и среднего бизнеса.</w:t>
      </w:r>
    </w:p>
    <w:p w14:paraId="55890F2E" w14:textId="77777777" w:rsidR="00440E2B" w:rsidRPr="00440E2B" w:rsidRDefault="00440E2B" w:rsidP="00440E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Каникулы мобилизованным, контрактникам и добровольцам предоставляются на весь период участия в СВО.</w:t>
      </w:r>
    </w:p>
    <w:p w14:paraId="061831B4" w14:textId="77777777" w:rsidR="00440E2B" w:rsidRPr="00440E2B" w:rsidRDefault="00440E2B" w:rsidP="00440E2B">
      <w:pPr>
        <w:numPr>
          <w:ilvl w:val="0"/>
          <w:numId w:val="1"/>
        </w:numPr>
        <w:spacing w:after="0" w:line="240" w:lineRule="auto"/>
        <w:ind w:left="9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налогообложения</w:t>
      </w:r>
      <w:r w:rsidRPr="00440E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9377FA2" w14:textId="77777777" w:rsidR="00440E2B" w:rsidRPr="00440E2B" w:rsidRDefault="00440E2B" w:rsidP="00440E2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Освобождены от НДФЛ и страховых взносов практически все выплаты мобилизованным, а также суточные работникам, направленным в </w:t>
      </w:r>
      <w:r w:rsidRPr="00440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командировку в ДНР, ЛНР, Херсонскую и Запорожскую области. Также не облагается налогом безвозмездная помощь в виде денег или иного имущества, полученных участником СВО или членом его семьи, если она связана со службой. Мобилизованным представляется налоговый вычет в размере 3 000 рублей.</w:t>
      </w:r>
    </w:p>
    <w:p w14:paraId="1128615E" w14:textId="77777777" w:rsidR="00440E2B" w:rsidRPr="00440E2B" w:rsidRDefault="00440E2B" w:rsidP="00440E2B">
      <w:pPr>
        <w:numPr>
          <w:ilvl w:val="0"/>
          <w:numId w:val="2"/>
        </w:numPr>
        <w:spacing w:after="0" w:line="240" w:lineRule="auto"/>
        <w:ind w:left="9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образования</w:t>
      </w:r>
      <w:r w:rsidRPr="00440E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52BFBC2" w14:textId="77777777" w:rsidR="00440E2B" w:rsidRPr="00440E2B" w:rsidRDefault="00440E2B" w:rsidP="00440E2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СВО (и их дети) могут поступить на бюджетные места по программам бакалавриата и специалитета в рамках отдельной квоты. </w:t>
      </w:r>
    </w:p>
    <w:p w14:paraId="13662C8D" w14:textId="77777777" w:rsidR="00440E2B" w:rsidRPr="00440E2B" w:rsidRDefault="00440E2B" w:rsidP="00440E2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СВО, уволенные с военной службы, могут пройти бесплатное обучение или получить дополнительное профессиональное образование по наиболее востребованным специальностям.</w:t>
      </w:r>
    </w:p>
    <w:p w14:paraId="51C7E65A" w14:textId="77777777" w:rsidR="00440E2B" w:rsidRPr="00440E2B" w:rsidRDefault="00440E2B" w:rsidP="00440E2B">
      <w:pPr>
        <w:numPr>
          <w:ilvl w:val="0"/>
          <w:numId w:val="3"/>
        </w:numPr>
        <w:spacing w:after="0" w:line="240" w:lineRule="auto"/>
        <w:ind w:left="9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сфере ЖКХ</w:t>
      </w:r>
      <w:r w:rsidRPr="00440E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CDCEF52" w14:textId="77777777" w:rsidR="00440E2B" w:rsidRPr="00440E2B" w:rsidRDefault="00440E2B" w:rsidP="00440E2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СВО и проживающие совместно с ними члены семьи освобождены от начисления пеней за просрочку оплаты коммунальных услуг и взносов на капитальный ремонт на период участия в СВО. Причем ресурсоснабжающие организации не вправе приостановить или прекратить предоставление коммунальных услуг при наличии задолженности.</w:t>
      </w:r>
    </w:p>
    <w:p w14:paraId="42D61AD2" w14:textId="77777777" w:rsidR="00440E2B" w:rsidRPr="00440E2B" w:rsidRDefault="00440E2B" w:rsidP="00440E2B">
      <w:pPr>
        <w:numPr>
          <w:ilvl w:val="0"/>
          <w:numId w:val="4"/>
        </w:numPr>
        <w:spacing w:after="0" w:line="240" w:lineRule="auto"/>
        <w:ind w:left="9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судопроизводства:  </w:t>
      </w:r>
    </w:p>
    <w:p w14:paraId="2ACFB1D9" w14:textId="77777777" w:rsidR="00440E2B" w:rsidRPr="00440E2B" w:rsidRDefault="00440E2B" w:rsidP="00440E2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судебные споры с участием мобилизованных, контрактников и добровольцев приостанавливаются на период участия в СВО. Соответствующие изменения внесены в АПК РФ, ГПК РФ, КАС РФ.</w:t>
      </w:r>
    </w:p>
    <w:p w14:paraId="7CE69736" w14:textId="77777777" w:rsidR="00440E2B" w:rsidRPr="00440E2B" w:rsidRDefault="00440E2B" w:rsidP="00440E2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приостанавливаются все исполнительные производства в отношении всех участников СВО. Исключение - требования по взысканию алиментов и возмещению вреда в связи со смертью кормильца. Кроме того, выплаты военнослужащим не подлежат аресту.</w:t>
      </w:r>
    </w:p>
    <w:p w14:paraId="3543FA77" w14:textId="77777777" w:rsidR="00440E2B" w:rsidRPr="00440E2B" w:rsidRDefault="00440E2B" w:rsidP="00440E2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участникам СВО предоставляются единовременные (400 тыс. руб.) и периодические выплаты, а членам семей участников СВО - ежемесячное пособие на ребенка, единовременное пособие беременной жене мобилизованного, и т.д. </w:t>
      </w:r>
    </w:p>
    <w:p w14:paraId="0BEC66D9" w14:textId="77777777" w:rsidR="00440E2B" w:rsidRPr="00440E2B" w:rsidRDefault="00440E2B" w:rsidP="00440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7324E7B" w14:textId="77777777" w:rsidR="00440E2B" w:rsidRPr="00440E2B" w:rsidRDefault="00440E2B" w:rsidP="00440E2B">
      <w:pPr>
        <w:spacing w:after="0" w:line="240" w:lineRule="exact"/>
        <w:ind w:right="23"/>
        <w:jc w:val="both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14:paraId="2FF96847" w14:textId="77777777" w:rsidR="00440E2B" w:rsidRPr="00440E2B" w:rsidRDefault="00440E2B" w:rsidP="00440E2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Чистоозерного района </w:t>
      </w:r>
    </w:p>
    <w:p w14:paraId="0E2229FD" w14:textId="77777777" w:rsidR="00440E2B" w:rsidRPr="00440E2B" w:rsidRDefault="00440E2B" w:rsidP="00440E2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1793E" w14:textId="29BC1A8D" w:rsidR="00440E2B" w:rsidRPr="00440E2B" w:rsidRDefault="00440E2B" w:rsidP="00440E2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</w:t>
      </w:r>
      <w:r w:rsidRPr="00440E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0E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0E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0E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0E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0E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0E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И.А. Рехлинг</w:t>
      </w:r>
    </w:p>
    <w:p w14:paraId="6685316A" w14:textId="77777777" w:rsidR="00440E2B" w:rsidRPr="00440E2B" w:rsidRDefault="00440E2B" w:rsidP="00440E2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58CF2" w14:textId="77777777" w:rsidR="00440E2B" w:rsidRPr="00440E2B" w:rsidRDefault="00440E2B" w:rsidP="00440E2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59627" w14:textId="77777777" w:rsidR="00440E2B" w:rsidRDefault="00440E2B" w:rsidP="00440E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5C0FE4" w14:textId="77777777" w:rsidR="00440E2B" w:rsidRDefault="00440E2B" w:rsidP="00440E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D69746" w14:textId="77777777" w:rsidR="00440E2B" w:rsidRDefault="00440E2B" w:rsidP="00440E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2301DF" w14:textId="77777777" w:rsidR="00440E2B" w:rsidRDefault="00440E2B" w:rsidP="00440E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C35718" w14:textId="77777777" w:rsidR="00440E2B" w:rsidRDefault="00440E2B" w:rsidP="00440E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28E71C" w14:textId="77777777" w:rsidR="00440E2B" w:rsidRDefault="00440E2B" w:rsidP="00440E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28E90C" w14:textId="77777777" w:rsidR="00440E2B" w:rsidRDefault="00440E2B" w:rsidP="00440E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Периодическое   печатное   издание «Вестник МО Новопесчанского сельсовета» № 33 (101) от 12 декабря    2024 года</w:t>
      </w:r>
    </w:p>
    <w:p w14:paraId="3C283CDC" w14:textId="77777777" w:rsidR="00440E2B" w:rsidRDefault="00440E2B" w:rsidP="00440E2B">
      <w:pPr>
        <w:rPr>
          <w:rFonts w:ascii="Times New Roman" w:hAnsi="Times New Roman" w:cs="Times New Roman"/>
          <w:sz w:val="28"/>
          <w:szCs w:val="28"/>
        </w:rPr>
      </w:pPr>
    </w:p>
    <w:p w14:paraId="130FBA62" w14:textId="03E5E73C" w:rsidR="00440E2B" w:rsidRPr="00440E2B" w:rsidRDefault="00C149D8" w:rsidP="00C149D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40E2B" w:rsidRPr="00440E2B">
        <w:rPr>
          <w:rFonts w:ascii="Times New Roman" w:hAnsi="Times New Roman" w:cs="Times New Roman"/>
          <w:b/>
          <w:bCs/>
          <w:sz w:val="28"/>
          <w:szCs w:val="28"/>
        </w:rPr>
        <w:t>Деловая коррупция</w:t>
      </w:r>
    </w:p>
    <w:p w14:paraId="5D6E09FB" w14:textId="77777777" w:rsidR="00440E2B" w:rsidRDefault="00440E2B" w:rsidP="00440E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коррупция возникает при взаимодействии бизнеса и власти. Деловая коррупция – плата предпринимателями денежных средств или материальных ценностей государственным или муниципальным служащим по делам своей фирмы.</w:t>
      </w:r>
    </w:p>
    <w:p w14:paraId="6181CDDB" w14:textId="77777777" w:rsidR="00440E2B" w:rsidRDefault="00440E2B" w:rsidP="00440E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коррупционных проявлений следующие. </w:t>
      </w:r>
    </w:p>
    <w:p w14:paraId="4BC32512" w14:textId="77777777" w:rsidR="00440E2B" w:rsidRDefault="00440E2B" w:rsidP="00440E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государственной (муниципальной) службы сюда относят различные виды нарушений конституционных, административных, уголовных и иных норм права лицами, осуществляющими функции государственного управления во всех сферах деятельности. </w:t>
      </w:r>
    </w:p>
    <w:p w14:paraId="18720D91" w14:textId="77777777" w:rsidR="00440E2B" w:rsidRDefault="00440E2B" w:rsidP="00440E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данных нарушений можно выделить: </w:t>
      </w:r>
    </w:p>
    <w:p w14:paraId="6A7F27F9" w14:textId="77777777" w:rsidR="00440E2B" w:rsidRDefault="00440E2B" w:rsidP="00440E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многие виды прямого или скрытого совмещения должностей на государственной гражданской (муниципальной) службе и в негосударственных коммерческих организациях; </w:t>
      </w:r>
    </w:p>
    <w:p w14:paraId="2B2D736B" w14:textId="77777777" w:rsidR="00440E2B" w:rsidRDefault="00440E2B" w:rsidP="00440E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оказание государственными (муниципальными) служащими прямых или косвенных услуг негосударственным коммерческим организациям за прямое или завуалированное вознаграждение, представление тех или иных льгот, выгод и преференций, в которых эти организации заинтересованы. Сюда можно отнести различные виды прикрытия бизнеса; </w:t>
      </w:r>
    </w:p>
    <w:p w14:paraId="09B1A24C" w14:textId="77777777" w:rsidR="00440E2B" w:rsidRDefault="00440E2B" w:rsidP="00440E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государственными (муниципальными) служащими личного либо ведомственного влияния и неформальных связей для оказания услуг негосударственным коммерческим организациям за вознаграждение. В этом плане характерным является использование для выяснения отношений между коммерческими организациями силовых структур;  </w:t>
      </w:r>
    </w:p>
    <w:p w14:paraId="7EABE997" w14:textId="77777777" w:rsidR="00440E2B" w:rsidRDefault="00440E2B" w:rsidP="00440E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учреждение коммерческих структур с использованием имущества государственных (муниципальных) предприятий, на которых работает должностное лицо, использование должностного положения в процессе приватизации государственной и муниципальной собственности; </w:t>
      </w:r>
    </w:p>
    <w:p w14:paraId="242D3799" w14:textId="77777777" w:rsidR="00440E2B" w:rsidRDefault="00440E2B" w:rsidP="00440E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неправомерная передача коммерческим организациям финансов и кредитов, предназначенных на государственные (муниципальные) нужды;</w:t>
      </w:r>
    </w:p>
    <w:p w14:paraId="75BAB83A" w14:textId="77777777" w:rsidR="00440E2B" w:rsidRDefault="00440E2B" w:rsidP="00440E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лоббирование прохождения, принятия контрактов, программ, других документов, позволяющих получить преимущества определенным лицам. Особенно это проваляется при проведении конкурсов; </w:t>
      </w:r>
    </w:p>
    <w:p w14:paraId="173A8C7F" w14:textId="77777777" w:rsidR="00440E2B" w:rsidRDefault="00440E2B" w:rsidP="00440E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протекционизм малоспособных работников; </w:t>
      </w:r>
    </w:p>
    <w:p w14:paraId="3C2CAEB1" w14:textId="77777777" w:rsidR="00440E2B" w:rsidRDefault="00440E2B" w:rsidP="00440E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установление платы за услуги, предоставление которых входит в круг служебных обязанностей чиновника; </w:t>
      </w:r>
    </w:p>
    <w:p w14:paraId="19368BE1" w14:textId="77777777" w:rsidR="00440E2B" w:rsidRDefault="00440E2B" w:rsidP="00440E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подтасовка результатов конкурса и размещение государственных (муниципальных) заказов на определенной, «своей» фирме. </w:t>
      </w:r>
    </w:p>
    <w:p w14:paraId="5CA0E677" w14:textId="77777777" w:rsidR="00440E2B" w:rsidRDefault="00440E2B" w:rsidP="00440E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мер по противодействию коррупции в сфере бизнеса, в том числе внедрение в деятельность российских компаний высочайших антикоррупционных стандартов, является ключевым направлением преодоления проблемы коррупции в экономической сфере и одной из важнейших задач, стоящих перед российским бизнес-сообществом. </w:t>
      </w:r>
    </w:p>
    <w:p w14:paraId="23B6581F" w14:textId="77777777" w:rsidR="00440E2B" w:rsidRDefault="00440E2B" w:rsidP="00440E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Чистоозерного района                                                    И.А. Рехлинг </w:t>
      </w:r>
    </w:p>
    <w:p w14:paraId="255F5E87" w14:textId="77777777" w:rsidR="00440E2B" w:rsidRDefault="00440E2B" w:rsidP="00440E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CE6CC" w14:textId="77777777" w:rsidR="00440E2B" w:rsidRPr="00440E2B" w:rsidRDefault="00440E2B" w:rsidP="00440E2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E3356" w14:textId="77777777" w:rsidR="00BD3D6C" w:rsidRPr="00495685" w:rsidRDefault="00BD3D6C">
      <w:pPr>
        <w:rPr>
          <w:rFonts w:ascii="Times New Roman" w:hAnsi="Times New Roman" w:cs="Times New Roman"/>
          <w:sz w:val="28"/>
          <w:szCs w:val="28"/>
        </w:rPr>
      </w:pPr>
    </w:p>
    <w:sectPr w:rsidR="00BD3D6C" w:rsidRPr="0049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93682"/>
    <w:multiLevelType w:val="multilevel"/>
    <w:tmpl w:val="B7582F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C5D1C"/>
    <w:multiLevelType w:val="multilevel"/>
    <w:tmpl w:val="82DA6A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2F2CFA"/>
    <w:multiLevelType w:val="multilevel"/>
    <w:tmpl w:val="72EE81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C240F0"/>
    <w:multiLevelType w:val="multilevel"/>
    <w:tmpl w:val="FB58ED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A3"/>
    <w:rsid w:val="002355A3"/>
    <w:rsid w:val="00440E2B"/>
    <w:rsid w:val="00495685"/>
    <w:rsid w:val="00BD3D6C"/>
    <w:rsid w:val="00C1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8CC8"/>
  <w15:chartTrackingRefBased/>
  <w15:docId w15:val="{0FE28EE3-227C-4B5C-A26F-60950858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6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56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2024-12-12T08:55:00Z</dcterms:created>
  <dcterms:modified xsi:type="dcterms:W3CDTF">2024-12-12T09:01:00Z</dcterms:modified>
</cp:coreProperties>
</file>