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C28FF8" w14:textId="77777777" w:rsidR="00341DD1" w:rsidRDefault="00341DD1" w:rsidP="00341DD1">
      <w:pPr>
        <w:rPr>
          <w:rFonts w:ascii="Inter" w:hAnsi="Inter"/>
          <w:color w:val="212529"/>
          <w:shd w:val="clear" w:color="auto" w:fill="FFFFFF"/>
        </w:rPr>
      </w:pPr>
      <w:proofErr w:type="gramStart"/>
      <w:r>
        <w:rPr>
          <w:rFonts w:ascii="Inter" w:hAnsi="Inter"/>
          <w:color w:val="212529"/>
          <w:shd w:val="clear" w:color="auto" w:fill="FFFFFF"/>
        </w:rPr>
        <w:t>Администрацией  Новопесчанского</w:t>
      </w:r>
      <w:proofErr w:type="gramEnd"/>
      <w:r>
        <w:rPr>
          <w:rFonts w:ascii="Inter" w:hAnsi="Inter"/>
          <w:color w:val="212529"/>
          <w:shd w:val="clear" w:color="auto" w:fill="FFFFFF"/>
        </w:rPr>
        <w:t xml:space="preserve">  сельсовета проводится информирование юридических лиц и индивидуальных предпринимателей, граждан по вопросам  соблюдения обязательных требований законодательства, а также об изменениях, вносимых в действующие нормативно правовые акты и  по средством личного приема.</w:t>
      </w:r>
    </w:p>
    <w:p w14:paraId="138F5AC4" w14:textId="77777777" w:rsidR="00010EBF" w:rsidRPr="00341DD1" w:rsidRDefault="00010EBF">
      <w:pPr>
        <w:rPr>
          <w:sz w:val="28"/>
          <w:szCs w:val="28"/>
        </w:rPr>
      </w:pPr>
    </w:p>
    <w:sectPr w:rsidR="00010EBF" w:rsidRPr="00341D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ter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12F7"/>
    <w:rsid w:val="00010EBF"/>
    <w:rsid w:val="00341DD1"/>
    <w:rsid w:val="00981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F9E586-6C8B-4698-9358-C7E561236D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41D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255</Characters>
  <Application>Microsoft Office Word</Application>
  <DocSecurity>0</DocSecurity>
  <Lines>2</Lines>
  <Paragraphs>1</Paragraphs>
  <ScaleCrop>false</ScaleCrop>
  <Company/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2024-05-13T08:32:00Z</dcterms:created>
  <dcterms:modified xsi:type="dcterms:W3CDTF">2024-05-13T08:32:00Z</dcterms:modified>
</cp:coreProperties>
</file>