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D0CF" w14:textId="77777777" w:rsidR="00176021" w:rsidRPr="00476EB8" w:rsidRDefault="00176021" w:rsidP="001760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6EB8">
        <w:rPr>
          <w:rFonts w:ascii="Times New Roman" w:hAnsi="Times New Roman" w:cs="Times New Roman"/>
          <w:sz w:val="24"/>
          <w:szCs w:val="24"/>
        </w:rPr>
        <w:t>Приложение</w:t>
      </w:r>
    </w:p>
    <w:p w14:paraId="2C31C578" w14:textId="1C75538D" w:rsidR="00176021" w:rsidRPr="00176021" w:rsidRDefault="00176021" w:rsidP="0017602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6EB8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EB8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476EB8">
        <w:rPr>
          <w:rFonts w:ascii="Times New Roman" w:hAnsi="Times New Roman"/>
          <w:sz w:val="24"/>
          <w:szCs w:val="24"/>
        </w:rPr>
        <w:t xml:space="preserve"> Новопесчанского </w:t>
      </w:r>
    </w:p>
    <w:p w14:paraId="753164F8" w14:textId="5C12F81A" w:rsidR="00176021" w:rsidRPr="00476EB8" w:rsidRDefault="00176021" w:rsidP="00176021">
      <w:pPr>
        <w:pStyle w:val="ConsPlusNormal"/>
        <w:ind w:firstLine="1843"/>
        <w:jc w:val="right"/>
        <w:rPr>
          <w:rFonts w:ascii="Times New Roman" w:hAnsi="Times New Roman"/>
          <w:sz w:val="24"/>
          <w:szCs w:val="24"/>
        </w:rPr>
      </w:pPr>
      <w:r w:rsidRPr="00476EB8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EB8">
        <w:rPr>
          <w:rFonts w:ascii="Times New Roman" w:hAnsi="Times New Roman"/>
          <w:sz w:val="24"/>
          <w:szCs w:val="24"/>
        </w:rPr>
        <w:t>Чистоозерного района Новосибирской области</w:t>
      </w:r>
    </w:p>
    <w:p w14:paraId="674DA24E" w14:textId="45E85D2D" w:rsidR="00D42B9C" w:rsidRDefault="00176021" w:rsidP="0017602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6EB8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6EB8">
        <w:rPr>
          <w:rFonts w:ascii="Times New Roman" w:hAnsi="Times New Roman" w:cs="Times New Roman"/>
          <w:sz w:val="24"/>
          <w:szCs w:val="24"/>
        </w:rPr>
        <w:t xml:space="preserve">.03.2024г.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E4B5977" w14:textId="77777777" w:rsidR="00176021" w:rsidRPr="00176021" w:rsidRDefault="00176021" w:rsidP="0017602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85880CD" w14:textId="77777777" w:rsidR="00D42B9C" w:rsidRPr="00176021" w:rsidRDefault="00D42B9C" w:rsidP="00D42B9C">
      <w:pPr>
        <w:jc w:val="right"/>
        <w:rPr>
          <w:rFonts w:ascii="Times New Roman" w:hAnsi="Times New Roman" w:cs="Times New Roman"/>
          <w:sz w:val="20"/>
          <w:szCs w:val="20"/>
        </w:rPr>
      </w:pPr>
      <w:r w:rsidRPr="00176021">
        <w:rPr>
          <w:rFonts w:ascii="Times New Roman" w:hAnsi="Times New Roman" w:cs="Times New Roman"/>
          <w:sz w:val="20"/>
          <w:szCs w:val="20"/>
        </w:rPr>
        <w:t>форма</w:t>
      </w:r>
    </w:p>
    <w:p w14:paraId="6651F29D" w14:textId="77777777" w:rsidR="00D42B9C" w:rsidRPr="00980F9D" w:rsidRDefault="00D42B9C" w:rsidP="00D42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F9D">
        <w:rPr>
          <w:rFonts w:ascii="Times New Roman" w:hAnsi="Times New Roman" w:cs="Times New Roman"/>
          <w:sz w:val="28"/>
          <w:szCs w:val="28"/>
        </w:rPr>
        <w:t>РЕЕСТР</w:t>
      </w:r>
    </w:p>
    <w:p w14:paraId="70D56F70" w14:textId="15DE30CB" w:rsidR="00D42B9C" w:rsidRPr="00980F9D" w:rsidRDefault="00D42B9C" w:rsidP="0017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F9D">
        <w:rPr>
          <w:rFonts w:ascii="Times New Roman" w:hAnsi="Times New Roman" w:cs="Times New Roman"/>
          <w:sz w:val="28"/>
          <w:szCs w:val="28"/>
        </w:rPr>
        <w:t xml:space="preserve">источников дохода бюджета </w:t>
      </w:r>
      <w:r w:rsidR="00176021">
        <w:rPr>
          <w:rFonts w:ascii="Times New Roman" w:hAnsi="Times New Roman" w:cs="Times New Roman"/>
          <w:sz w:val="28"/>
          <w:szCs w:val="28"/>
        </w:rPr>
        <w:t xml:space="preserve">Новопесчанского сельсовета </w:t>
      </w:r>
      <w:r w:rsidRPr="00980F9D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14:paraId="19CD174F" w14:textId="346F2C69" w:rsidR="00D42B9C" w:rsidRPr="00176021" w:rsidRDefault="00D42B9C" w:rsidP="0017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F9D">
        <w:rPr>
          <w:rFonts w:ascii="Times New Roman" w:hAnsi="Times New Roman" w:cs="Times New Roman"/>
          <w:sz w:val="28"/>
          <w:szCs w:val="28"/>
        </w:rPr>
        <w:t>на 20__ год и плановый перио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0F9D">
        <w:rPr>
          <w:rFonts w:ascii="Times New Roman" w:hAnsi="Times New Roman" w:cs="Times New Roman"/>
          <w:sz w:val="28"/>
          <w:szCs w:val="28"/>
        </w:rPr>
        <w:t xml:space="preserve"> 20___ и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80F9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6C03E180" w14:textId="77777777" w:rsidR="00D42B9C" w:rsidRPr="00B3123E" w:rsidRDefault="00D42B9C" w:rsidP="00D42B9C">
      <w:pPr>
        <w:jc w:val="right"/>
        <w:rPr>
          <w:rFonts w:ascii="Times New Roman" w:hAnsi="Times New Roman" w:cs="Times New Roman"/>
          <w:sz w:val="24"/>
          <w:szCs w:val="24"/>
        </w:rPr>
      </w:pPr>
      <w:r w:rsidRPr="00B3123E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6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23"/>
        <w:gridCol w:w="649"/>
        <w:gridCol w:w="1075"/>
        <w:gridCol w:w="793"/>
        <w:gridCol w:w="737"/>
        <w:gridCol w:w="1084"/>
        <w:gridCol w:w="1340"/>
        <w:gridCol w:w="1247"/>
        <w:gridCol w:w="1199"/>
        <w:gridCol w:w="945"/>
        <w:gridCol w:w="1360"/>
        <w:gridCol w:w="777"/>
        <w:gridCol w:w="738"/>
        <w:gridCol w:w="821"/>
        <w:gridCol w:w="709"/>
        <w:gridCol w:w="709"/>
        <w:gridCol w:w="567"/>
      </w:tblGrid>
      <w:tr w:rsidR="0010643F" w:rsidRPr="000E1E9E" w14:paraId="163B3753" w14:textId="77777777" w:rsidTr="00C5360A">
        <w:tc>
          <w:tcPr>
            <w:tcW w:w="704" w:type="dxa"/>
            <w:vMerge w:val="restart"/>
            <w:vAlign w:val="center"/>
          </w:tcPr>
          <w:p w14:paraId="6BEEE75B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источника дохода бюджета &lt;*&gt;</w:t>
            </w:r>
          </w:p>
        </w:tc>
        <w:tc>
          <w:tcPr>
            <w:tcW w:w="1272" w:type="dxa"/>
            <w:gridSpan w:val="2"/>
            <w:vAlign w:val="center"/>
          </w:tcPr>
          <w:p w14:paraId="472E71A3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Классификация доходов бюджета</w:t>
            </w:r>
          </w:p>
        </w:tc>
        <w:tc>
          <w:tcPr>
            <w:tcW w:w="1075" w:type="dxa"/>
            <w:vMerge w:val="restart"/>
            <w:vAlign w:val="center"/>
          </w:tcPr>
          <w:p w14:paraId="5BCA637D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Идентификационный код источника дохода бюджета &lt;*&gt;</w:t>
            </w:r>
          </w:p>
        </w:tc>
        <w:tc>
          <w:tcPr>
            <w:tcW w:w="1530" w:type="dxa"/>
            <w:gridSpan w:val="2"/>
            <w:vAlign w:val="center"/>
          </w:tcPr>
          <w:p w14:paraId="7E57941D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Группа источников доходов бюджета &lt;*&gt;</w:t>
            </w:r>
          </w:p>
        </w:tc>
        <w:tc>
          <w:tcPr>
            <w:tcW w:w="1084" w:type="dxa"/>
            <w:vMerge w:val="restart"/>
            <w:vAlign w:val="center"/>
          </w:tcPr>
          <w:p w14:paraId="00DA1759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Информация о публично-правовом образовании, в доход бюджета которого зачисляются платежи, являющиеся источником дохода бюджета &lt;*&gt;</w:t>
            </w:r>
          </w:p>
        </w:tc>
        <w:tc>
          <w:tcPr>
            <w:tcW w:w="1340" w:type="dxa"/>
            <w:vMerge w:val="restart"/>
            <w:vAlign w:val="center"/>
          </w:tcPr>
          <w:p w14:paraId="49BE59B8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Информация об органах государственной власти (государственных органах), казенных учреждениях, иных организациях, осуществляющих бюджетные полномочия главных администраторов доходов бюджета &lt;*&gt;</w:t>
            </w:r>
          </w:p>
        </w:tc>
        <w:tc>
          <w:tcPr>
            <w:tcW w:w="1247" w:type="dxa"/>
            <w:vMerge w:val="restart"/>
            <w:vAlign w:val="center"/>
          </w:tcPr>
          <w:p w14:paraId="2684BE04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Показатели кассовых поступлений, принимающие значения доходов бюджета в соответствии с законом об исполнении бюджета за 20___ год</w:t>
            </w:r>
          </w:p>
        </w:tc>
        <w:tc>
          <w:tcPr>
            <w:tcW w:w="1199" w:type="dxa"/>
            <w:vMerge w:val="restart"/>
            <w:vAlign w:val="center"/>
          </w:tcPr>
          <w:p w14:paraId="4D7A5A0C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Показатели прогноза доходов бюджета 20__ года, принимающие значения прогнозируемого общего объема доходов бюджета в соответствии с законом о бюджете с учетом законов о внесении изменений &lt;**&gt;</w:t>
            </w:r>
          </w:p>
        </w:tc>
        <w:tc>
          <w:tcPr>
            <w:tcW w:w="945" w:type="dxa"/>
            <w:vMerge w:val="restart"/>
            <w:vAlign w:val="center"/>
          </w:tcPr>
          <w:p w14:paraId="69DD59D8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Показатели кассовых поступлений (по состоянию на "___" __ 20___ года) &lt;***&gt;</w:t>
            </w:r>
          </w:p>
        </w:tc>
        <w:tc>
          <w:tcPr>
            <w:tcW w:w="1360" w:type="dxa"/>
            <w:vMerge w:val="restart"/>
            <w:vAlign w:val="center"/>
          </w:tcPr>
          <w:p w14:paraId="6BCCAB5A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Показатели уточненного прогноза доходов бюджета, формируемые в рамках составления сведений для составления и ведения кассового плана исполнения бюджета 20__ года &lt;**&gt;</w:t>
            </w:r>
          </w:p>
        </w:tc>
        <w:tc>
          <w:tcPr>
            <w:tcW w:w="2336" w:type="dxa"/>
            <w:gridSpan w:val="3"/>
            <w:vAlign w:val="center"/>
          </w:tcPr>
          <w:p w14:paraId="25D68D83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Показатели прогноза доходов бюджета, сформированные в целях составления и утверждения закона о бюджете &lt;**&gt;</w:t>
            </w:r>
          </w:p>
        </w:tc>
        <w:tc>
          <w:tcPr>
            <w:tcW w:w="1985" w:type="dxa"/>
            <w:gridSpan w:val="3"/>
            <w:vAlign w:val="center"/>
          </w:tcPr>
          <w:p w14:paraId="32FFB122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Показатели прогноза доходов бюджета, принимающие значения прогнозируемого общего объема доходов бюджета в соответствии с законом о бюджете &lt;**&gt;</w:t>
            </w:r>
          </w:p>
        </w:tc>
      </w:tr>
      <w:tr w:rsidR="0010643F" w:rsidRPr="000E1E9E" w14:paraId="6D62B281" w14:textId="77777777" w:rsidTr="00176021">
        <w:trPr>
          <w:trHeight w:val="1988"/>
        </w:trPr>
        <w:tc>
          <w:tcPr>
            <w:tcW w:w="704" w:type="dxa"/>
            <w:vMerge/>
          </w:tcPr>
          <w:p w14:paraId="78C63A0C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67ADE8D3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649" w:type="dxa"/>
            <w:vAlign w:val="center"/>
          </w:tcPr>
          <w:p w14:paraId="15C9DA45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75" w:type="dxa"/>
            <w:vMerge/>
          </w:tcPr>
          <w:p w14:paraId="7BC746F4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26FA0032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37" w:type="dxa"/>
            <w:vAlign w:val="center"/>
          </w:tcPr>
          <w:p w14:paraId="5FE633E3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идентификационный код</w:t>
            </w:r>
          </w:p>
        </w:tc>
        <w:tc>
          <w:tcPr>
            <w:tcW w:w="1084" w:type="dxa"/>
            <w:vMerge/>
          </w:tcPr>
          <w:p w14:paraId="1D616E5F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14:paraId="3DD4035C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0991B9E4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14:paraId="36950EA9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14:paraId="0F603107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14:paraId="7845A5E4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22FA1F8E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 20___ год</w:t>
            </w:r>
          </w:p>
        </w:tc>
        <w:tc>
          <w:tcPr>
            <w:tcW w:w="738" w:type="dxa"/>
            <w:vAlign w:val="center"/>
          </w:tcPr>
          <w:p w14:paraId="70994AA6" w14:textId="77777777" w:rsidR="0010643F" w:rsidRPr="000E1E9E" w:rsidRDefault="0010643F" w:rsidP="00491997">
            <w:pPr>
              <w:pStyle w:val="ConsPlusNormal"/>
              <w:ind w:left="-316" w:firstLine="3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 20___ год</w:t>
            </w:r>
          </w:p>
        </w:tc>
        <w:tc>
          <w:tcPr>
            <w:tcW w:w="821" w:type="dxa"/>
            <w:vAlign w:val="center"/>
          </w:tcPr>
          <w:p w14:paraId="43D1A7C2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 20___ год</w:t>
            </w:r>
          </w:p>
        </w:tc>
        <w:tc>
          <w:tcPr>
            <w:tcW w:w="709" w:type="dxa"/>
            <w:vAlign w:val="center"/>
          </w:tcPr>
          <w:p w14:paraId="5D1D9537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 20___ год</w:t>
            </w:r>
          </w:p>
        </w:tc>
        <w:tc>
          <w:tcPr>
            <w:tcW w:w="709" w:type="dxa"/>
            <w:vAlign w:val="center"/>
          </w:tcPr>
          <w:p w14:paraId="52F253B8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 20___ год</w:t>
            </w:r>
          </w:p>
        </w:tc>
        <w:tc>
          <w:tcPr>
            <w:tcW w:w="567" w:type="dxa"/>
            <w:vAlign w:val="center"/>
          </w:tcPr>
          <w:p w14:paraId="35829389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на 20___ год</w:t>
            </w:r>
          </w:p>
        </w:tc>
      </w:tr>
      <w:tr w:rsidR="0010643F" w:rsidRPr="000E1E9E" w14:paraId="7C02C733" w14:textId="77777777" w:rsidTr="00C5360A">
        <w:tc>
          <w:tcPr>
            <w:tcW w:w="704" w:type="dxa"/>
            <w:vAlign w:val="center"/>
          </w:tcPr>
          <w:p w14:paraId="7E66E07E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14:paraId="4BBF35B0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017B7AC8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5" w:type="dxa"/>
            <w:vAlign w:val="center"/>
          </w:tcPr>
          <w:p w14:paraId="7921F5F6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3" w:type="dxa"/>
            <w:vAlign w:val="center"/>
          </w:tcPr>
          <w:p w14:paraId="26E5DE1F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" w:type="dxa"/>
            <w:vAlign w:val="center"/>
          </w:tcPr>
          <w:p w14:paraId="5B872519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  <w:vAlign w:val="center"/>
          </w:tcPr>
          <w:p w14:paraId="6AA7281D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Align w:val="center"/>
          </w:tcPr>
          <w:p w14:paraId="29BAE04A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vAlign w:val="center"/>
          </w:tcPr>
          <w:p w14:paraId="013B451D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9" w:type="dxa"/>
            <w:vAlign w:val="center"/>
          </w:tcPr>
          <w:p w14:paraId="59D70EEC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5" w:type="dxa"/>
            <w:vAlign w:val="center"/>
          </w:tcPr>
          <w:p w14:paraId="2A646614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vAlign w:val="center"/>
          </w:tcPr>
          <w:p w14:paraId="68ACD33F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7" w:type="dxa"/>
            <w:vAlign w:val="center"/>
          </w:tcPr>
          <w:p w14:paraId="49310AC0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8" w:type="dxa"/>
            <w:vAlign w:val="center"/>
          </w:tcPr>
          <w:p w14:paraId="7976530B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1" w:type="dxa"/>
            <w:vAlign w:val="center"/>
          </w:tcPr>
          <w:p w14:paraId="4B5CD165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14:paraId="42D9E808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14:paraId="3CA75AAA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14:paraId="7B4E0AD7" w14:textId="77777777" w:rsidR="0010643F" w:rsidRPr="000E1E9E" w:rsidRDefault="001064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0643F" w:rsidRPr="000E1E9E" w14:paraId="1B5517DA" w14:textId="77777777" w:rsidTr="00C5360A">
        <w:tc>
          <w:tcPr>
            <w:tcW w:w="704" w:type="dxa"/>
            <w:vAlign w:val="center"/>
          </w:tcPr>
          <w:p w14:paraId="11A0DB5A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630BCDDB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56E5334F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14:paraId="31EE34FE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1A73BF34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57AF9F1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14:paraId="39D37A67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14:paraId="010B91D2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3E5D4F2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vAlign w:val="center"/>
          </w:tcPr>
          <w:p w14:paraId="13270F7A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5C8965D7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14:paraId="1E14D93D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20DEB927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1B71C54B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14:paraId="76AA8398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8744A6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615379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CC0127" w14:textId="77777777" w:rsidR="0010643F" w:rsidRPr="000E1E9E" w:rsidRDefault="0010643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C31992" w14:textId="77777777" w:rsidR="0010643F" w:rsidRPr="000E1E9E" w:rsidRDefault="0010643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21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190"/>
        <w:gridCol w:w="5045"/>
        <w:gridCol w:w="1870"/>
        <w:gridCol w:w="3061"/>
        <w:gridCol w:w="1133"/>
        <w:gridCol w:w="7540"/>
      </w:tblGrid>
      <w:tr w:rsidR="00485EC9" w:rsidRPr="000E1E9E" w14:paraId="315C98CB" w14:textId="77777777" w:rsidTr="00485EC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9B8DCC4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3FA263E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9E69A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1305FC4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69010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D616F95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vMerge w:val="restart"/>
            <w:tcBorders>
              <w:top w:val="nil"/>
              <w:left w:val="nil"/>
              <w:right w:val="nil"/>
            </w:tcBorders>
          </w:tcPr>
          <w:p w14:paraId="2E0282B1" w14:textId="77777777" w:rsidR="00485EC9" w:rsidRPr="000E1E9E" w:rsidRDefault="00485EC9" w:rsidP="000974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85EC9" w:rsidRPr="000E1E9E" w14:paraId="5751ECB4" w14:textId="77777777" w:rsidTr="00485EC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485E6B14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93EB51B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6BAA8" w14:textId="77777777" w:rsidR="00485EC9" w:rsidRPr="000E1E9E" w:rsidRDefault="0048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E237D72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06404" w14:textId="77777777" w:rsidR="00485EC9" w:rsidRPr="000E1E9E" w:rsidRDefault="0048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E9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859D2FB" w14:textId="77777777" w:rsidR="00485EC9" w:rsidRPr="000E1E9E" w:rsidRDefault="00485E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vMerge/>
            <w:tcBorders>
              <w:left w:val="nil"/>
              <w:bottom w:val="nil"/>
              <w:right w:val="nil"/>
            </w:tcBorders>
          </w:tcPr>
          <w:p w14:paraId="08FFC5BF" w14:textId="77777777" w:rsidR="00485EC9" w:rsidRPr="000E1E9E" w:rsidRDefault="00485E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B26D7F" w14:textId="77777777" w:rsidR="0010643F" w:rsidRPr="000E1E9E" w:rsidRDefault="0010643F" w:rsidP="0017602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E1E9E">
        <w:rPr>
          <w:rFonts w:ascii="Times New Roman" w:hAnsi="Times New Roman" w:cs="Times New Roman"/>
          <w:sz w:val="16"/>
          <w:szCs w:val="16"/>
        </w:rPr>
        <w:t>--------------------------------</w:t>
      </w:r>
    </w:p>
    <w:p w14:paraId="351F4EEB" w14:textId="77777777" w:rsidR="0010643F" w:rsidRPr="000E1E9E" w:rsidRDefault="00106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E1E9E">
        <w:rPr>
          <w:rFonts w:ascii="Times New Roman" w:hAnsi="Times New Roman" w:cs="Times New Roman"/>
          <w:sz w:val="16"/>
          <w:szCs w:val="16"/>
        </w:rPr>
        <w:t>&lt;*&gt; При составлении, рассмотрении, утверждении и исполнении бюджета, начиная с бюджета на 202</w:t>
      </w:r>
      <w:r w:rsidR="00C5360A">
        <w:rPr>
          <w:rFonts w:ascii="Times New Roman" w:hAnsi="Times New Roman" w:cs="Times New Roman"/>
          <w:sz w:val="16"/>
          <w:szCs w:val="16"/>
        </w:rPr>
        <w:t>4</w:t>
      </w:r>
      <w:r w:rsidRPr="000E1E9E">
        <w:rPr>
          <w:rFonts w:ascii="Times New Roman" w:hAnsi="Times New Roman" w:cs="Times New Roman"/>
          <w:sz w:val="16"/>
          <w:szCs w:val="16"/>
        </w:rPr>
        <w:t xml:space="preserve"> год и плановый период 202</w:t>
      </w:r>
      <w:r w:rsidR="00C5360A">
        <w:rPr>
          <w:rFonts w:ascii="Times New Roman" w:hAnsi="Times New Roman" w:cs="Times New Roman"/>
          <w:sz w:val="16"/>
          <w:szCs w:val="16"/>
        </w:rPr>
        <w:t>5</w:t>
      </w:r>
      <w:r w:rsidRPr="000E1E9E">
        <w:rPr>
          <w:rFonts w:ascii="Times New Roman" w:hAnsi="Times New Roman" w:cs="Times New Roman"/>
          <w:sz w:val="16"/>
          <w:szCs w:val="16"/>
        </w:rPr>
        <w:t xml:space="preserve"> и 202</w:t>
      </w:r>
      <w:r w:rsidR="00C5360A">
        <w:rPr>
          <w:rFonts w:ascii="Times New Roman" w:hAnsi="Times New Roman" w:cs="Times New Roman"/>
          <w:sz w:val="16"/>
          <w:szCs w:val="16"/>
        </w:rPr>
        <w:t>6</w:t>
      </w:r>
      <w:r w:rsidRPr="000E1E9E">
        <w:rPr>
          <w:rFonts w:ascii="Times New Roman" w:hAnsi="Times New Roman" w:cs="Times New Roman"/>
          <w:sz w:val="16"/>
          <w:szCs w:val="16"/>
        </w:rPr>
        <w:t>годов, информация формируется на основе перечня источников доходов Российской Федерации путем обмена данными между государственной информационной системой "Автоматизированная система управления бюджетными процессами Новосибирской области" и государственной интегрированной информационной системой управления общественными финансами "Электронный бюджет".</w:t>
      </w:r>
    </w:p>
    <w:p w14:paraId="0D23668B" w14:textId="77777777" w:rsidR="0010643F" w:rsidRPr="000E1E9E" w:rsidRDefault="00106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E1E9E">
        <w:rPr>
          <w:rFonts w:ascii="Times New Roman" w:hAnsi="Times New Roman" w:cs="Times New Roman"/>
          <w:sz w:val="16"/>
          <w:szCs w:val="16"/>
        </w:rPr>
        <w:t xml:space="preserve">&lt;**&gt; Графа обязательна для заполнения при составлении, рассмотрении, утверждении и </w:t>
      </w:r>
      <w:r w:rsidR="00C5360A" w:rsidRPr="000E1E9E">
        <w:rPr>
          <w:rFonts w:ascii="Times New Roman" w:hAnsi="Times New Roman" w:cs="Times New Roman"/>
          <w:sz w:val="16"/>
          <w:szCs w:val="16"/>
        </w:rPr>
        <w:t>исполнении бюджета</w:t>
      </w:r>
      <w:r w:rsidR="00C5360A">
        <w:rPr>
          <w:rFonts w:ascii="Times New Roman" w:hAnsi="Times New Roman" w:cs="Times New Roman"/>
          <w:sz w:val="16"/>
          <w:szCs w:val="16"/>
        </w:rPr>
        <w:t>, начиная с бюджета на 2024</w:t>
      </w:r>
      <w:r w:rsidRPr="000E1E9E">
        <w:rPr>
          <w:rFonts w:ascii="Times New Roman" w:hAnsi="Times New Roman" w:cs="Times New Roman"/>
          <w:sz w:val="16"/>
          <w:szCs w:val="16"/>
        </w:rPr>
        <w:t xml:space="preserve"> год и плановый период 202</w:t>
      </w:r>
      <w:r w:rsidR="00C5360A">
        <w:rPr>
          <w:rFonts w:ascii="Times New Roman" w:hAnsi="Times New Roman" w:cs="Times New Roman"/>
          <w:sz w:val="16"/>
          <w:szCs w:val="16"/>
        </w:rPr>
        <w:t>5</w:t>
      </w:r>
      <w:r w:rsidRPr="000E1E9E">
        <w:rPr>
          <w:rFonts w:ascii="Times New Roman" w:hAnsi="Times New Roman" w:cs="Times New Roman"/>
          <w:sz w:val="16"/>
          <w:szCs w:val="16"/>
        </w:rPr>
        <w:t xml:space="preserve"> и 202</w:t>
      </w:r>
      <w:r w:rsidR="00C5360A">
        <w:rPr>
          <w:rFonts w:ascii="Times New Roman" w:hAnsi="Times New Roman" w:cs="Times New Roman"/>
          <w:sz w:val="16"/>
          <w:szCs w:val="16"/>
        </w:rPr>
        <w:t>6</w:t>
      </w:r>
      <w:r w:rsidRPr="000E1E9E">
        <w:rPr>
          <w:rFonts w:ascii="Times New Roman" w:hAnsi="Times New Roman" w:cs="Times New Roman"/>
          <w:sz w:val="16"/>
          <w:szCs w:val="16"/>
        </w:rPr>
        <w:t xml:space="preserve"> годов.</w:t>
      </w:r>
    </w:p>
    <w:p w14:paraId="22218C75" w14:textId="77777777" w:rsidR="0010643F" w:rsidRPr="000E1E9E" w:rsidRDefault="001064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E1E9E">
        <w:rPr>
          <w:rFonts w:ascii="Times New Roman" w:hAnsi="Times New Roman" w:cs="Times New Roman"/>
          <w:sz w:val="16"/>
          <w:szCs w:val="16"/>
        </w:rPr>
        <w:t>&lt;***&gt; Информация формируется на основе сведений автоматизированной системы "Бюджет". При составлении, рассмотрении, утверждении и исполнении о</w:t>
      </w:r>
      <w:r w:rsidR="00C5360A">
        <w:rPr>
          <w:rFonts w:ascii="Times New Roman" w:hAnsi="Times New Roman" w:cs="Times New Roman"/>
          <w:sz w:val="16"/>
          <w:szCs w:val="16"/>
        </w:rPr>
        <w:t>бластного бюджета,</w:t>
      </w:r>
      <w:r w:rsidRPr="000E1E9E">
        <w:rPr>
          <w:rFonts w:ascii="Times New Roman" w:hAnsi="Times New Roman" w:cs="Times New Roman"/>
          <w:sz w:val="16"/>
          <w:szCs w:val="16"/>
        </w:rPr>
        <w:t xml:space="preserve"> начиная с бюджета на 202</w:t>
      </w:r>
      <w:r w:rsidR="00C5360A">
        <w:rPr>
          <w:rFonts w:ascii="Times New Roman" w:hAnsi="Times New Roman" w:cs="Times New Roman"/>
          <w:sz w:val="16"/>
          <w:szCs w:val="16"/>
        </w:rPr>
        <w:t>4</w:t>
      </w:r>
      <w:r w:rsidRPr="000E1E9E">
        <w:rPr>
          <w:rFonts w:ascii="Times New Roman" w:hAnsi="Times New Roman" w:cs="Times New Roman"/>
          <w:sz w:val="16"/>
          <w:szCs w:val="16"/>
        </w:rPr>
        <w:t xml:space="preserve"> год и плановый период 202</w:t>
      </w:r>
      <w:r w:rsidR="00C5360A">
        <w:rPr>
          <w:rFonts w:ascii="Times New Roman" w:hAnsi="Times New Roman" w:cs="Times New Roman"/>
          <w:sz w:val="16"/>
          <w:szCs w:val="16"/>
        </w:rPr>
        <w:t>5</w:t>
      </w:r>
      <w:r w:rsidRPr="000E1E9E">
        <w:rPr>
          <w:rFonts w:ascii="Times New Roman" w:hAnsi="Times New Roman" w:cs="Times New Roman"/>
          <w:sz w:val="16"/>
          <w:szCs w:val="16"/>
        </w:rPr>
        <w:t xml:space="preserve"> и 202</w:t>
      </w:r>
      <w:r w:rsidR="00C5360A">
        <w:rPr>
          <w:rFonts w:ascii="Times New Roman" w:hAnsi="Times New Roman" w:cs="Times New Roman"/>
          <w:sz w:val="16"/>
          <w:szCs w:val="16"/>
        </w:rPr>
        <w:t>6</w:t>
      </w:r>
      <w:r w:rsidRPr="000E1E9E">
        <w:rPr>
          <w:rFonts w:ascii="Times New Roman" w:hAnsi="Times New Roman" w:cs="Times New Roman"/>
          <w:sz w:val="16"/>
          <w:szCs w:val="16"/>
        </w:rPr>
        <w:t xml:space="preserve"> годов, информация формируется на основании соответствующих сведений реестра источников доходов Российской Федерации.</w:t>
      </w:r>
    </w:p>
    <w:p w14:paraId="7C16338D" w14:textId="77777777" w:rsidR="0010643F" w:rsidRPr="000E1E9E" w:rsidRDefault="0010643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10643F" w:rsidRPr="000E1E9E" w:rsidSect="00176021">
      <w:pgSz w:w="16838" w:h="11905" w:orient="landscape"/>
      <w:pgMar w:top="426" w:right="820" w:bottom="142" w:left="45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3F"/>
    <w:rsid w:val="000E1E9E"/>
    <w:rsid w:val="0010643F"/>
    <w:rsid w:val="00176021"/>
    <w:rsid w:val="00485EC9"/>
    <w:rsid w:val="00491997"/>
    <w:rsid w:val="00695B0B"/>
    <w:rsid w:val="00AA187F"/>
    <w:rsid w:val="00B3123E"/>
    <w:rsid w:val="00C5360A"/>
    <w:rsid w:val="00D42B9C"/>
    <w:rsid w:val="00DD50D6"/>
    <w:rsid w:val="00F01AA5"/>
    <w:rsid w:val="00F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E7DC"/>
  <w15:chartTrackingRefBased/>
  <w15:docId w15:val="{629BCA0C-47C6-4B4C-977E-5496485A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4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64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64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Volochaeva</dc:creator>
  <cp:keywords/>
  <dc:description/>
  <cp:lastModifiedBy>Вера</cp:lastModifiedBy>
  <cp:revision>8</cp:revision>
  <cp:lastPrinted>2024-02-29T08:19:00Z</cp:lastPrinted>
  <dcterms:created xsi:type="dcterms:W3CDTF">2024-03-01T03:09:00Z</dcterms:created>
  <dcterms:modified xsi:type="dcterms:W3CDTF">2024-03-05T09:29:00Z</dcterms:modified>
</cp:coreProperties>
</file>