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5C" w:rsidRPr="00AD0264" w:rsidRDefault="0008255C" w:rsidP="000825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264">
        <w:rPr>
          <w:rFonts w:ascii="Times New Roman" w:hAnsi="Times New Roman" w:cs="Times New Roman"/>
          <w:b/>
          <w:sz w:val="28"/>
          <w:szCs w:val="28"/>
        </w:rPr>
        <w:t>Проверка законодательства в сфере противодействия коррупции</w:t>
      </w:r>
    </w:p>
    <w:p w:rsidR="0008255C" w:rsidRDefault="0008255C" w:rsidP="000825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255C" w:rsidRPr="00AD0264" w:rsidRDefault="0008255C" w:rsidP="000825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Прокуратурой района в 2020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проверка исполнения требований закона о противодействии коррупции в деятельности организаций </w:t>
      </w:r>
      <w:proofErr w:type="gramStart"/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результатам</w:t>
      </w:r>
      <w:proofErr w:type="gramEnd"/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 выявлены следующие нарушения.</w:t>
      </w:r>
    </w:p>
    <w:p w:rsidR="0008255C" w:rsidRPr="00AD0264" w:rsidRDefault="0008255C" w:rsidP="00082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п. 2 ст. 1 </w:t>
      </w:r>
      <w:hyperlink r:id="rId4" w:history="1">
        <w:r w:rsidRPr="00AD0264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Федерального закона от 25.12.2008 № 273-ФЗ «О противодействии коррупции</w:t>
        </w:r>
      </w:hyperlink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Закон № 273-ФЗ) противодействие коррупции –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  <w:bookmarkStart w:id="0" w:name="dst100015"/>
      <w:bookmarkEnd w:id="0"/>
    </w:p>
    <w:p w:rsidR="0008255C" w:rsidRPr="00AD0264" w:rsidRDefault="0008255C" w:rsidP="00082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  <w:bookmarkStart w:id="1" w:name="dst100016"/>
      <w:bookmarkEnd w:id="1"/>
    </w:p>
    <w:p w:rsidR="0008255C" w:rsidRPr="00AD0264" w:rsidRDefault="0008255C" w:rsidP="00082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  <w:bookmarkStart w:id="2" w:name="dst100017"/>
      <w:bookmarkEnd w:id="2"/>
    </w:p>
    <w:p w:rsidR="0008255C" w:rsidRPr="00AD0264" w:rsidRDefault="0008255C" w:rsidP="00082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 минимизации и (или) ликвидации последствий коррупционных правонарушений.</w:t>
      </w:r>
    </w:p>
    <w:p w:rsidR="0008255C" w:rsidRPr="00AD0264" w:rsidRDefault="0008255C" w:rsidP="00082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proofErr w:type="spellStart"/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. 1, 2, 4, 6 ст. 3 Закона № 274-ФЗ противодействие коррупции в Российской Федерации основывается на следующих основных принципах:</w:t>
      </w:r>
      <w:bookmarkStart w:id="3" w:name="dst100022"/>
      <w:bookmarkEnd w:id="3"/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признание, обеспечение и защита основных прав и свобод человека и гражданина;</w:t>
      </w:r>
      <w:bookmarkStart w:id="4" w:name="dst100023"/>
      <w:bookmarkEnd w:id="4"/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законность; неотвратимость ответственности за совершение коррупционных правонарушений; приоритетное применение мер по предупреждению коррупции.</w:t>
      </w:r>
    </w:p>
    <w:p w:rsidR="0008255C" w:rsidRPr="00AD0264" w:rsidRDefault="0008255C" w:rsidP="00082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ст. 13.3 Закона № 273-ФЗ организации обязаны разрабатывать и принимать меры по предупреждению коррупции.</w:t>
      </w:r>
      <w:bookmarkStart w:id="5" w:name="dst92"/>
      <w:bookmarkEnd w:id="5"/>
    </w:p>
    <w:p w:rsidR="0008255C" w:rsidRPr="00AD0264" w:rsidRDefault="0008255C" w:rsidP="00082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 предупреждению коррупции, принимаемые в организации, могут включать:</w:t>
      </w:r>
      <w:bookmarkStart w:id="6" w:name="dst93"/>
      <w:bookmarkEnd w:id="6"/>
    </w:p>
    <w:p w:rsidR="0008255C" w:rsidRPr="00AD0264" w:rsidRDefault="0008255C" w:rsidP="00082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определение подразделений или должностных лиц, ответственных за профилактику коррупционных и иных правонарушений;</w:t>
      </w:r>
      <w:bookmarkStart w:id="7" w:name="dst94"/>
      <w:bookmarkEnd w:id="7"/>
    </w:p>
    <w:p w:rsidR="0008255C" w:rsidRPr="00AD0264" w:rsidRDefault="0008255C" w:rsidP="00082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сотрудничество организации с правоохранительными органами;</w:t>
      </w:r>
      <w:bookmarkStart w:id="8" w:name="dst95"/>
      <w:bookmarkEnd w:id="8"/>
    </w:p>
    <w:p w:rsidR="0008255C" w:rsidRPr="00AD0264" w:rsidRDefault="0008255C" w:rsidP="00082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разработку и внедрение в практику стандартов и процедур, направленных на обеспечение добросовестной работы организации;</w:t>
      </w:r>
      <w:bookmarkStart w:id="9" w:name="dst96"/>
      <w:bookmarkEnd w:id="9"/>
    </w:p>
    <w:p w:rsidR="0008255C" w:rsidRPr="00AD0264" w:rsidRDefault="0008255C" w:rsidP="00082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принятие кодекса этики и служебного поведения работников организации;</w:t>
      </w:r>
      <w:bookmarkStart w:id="10" w:name="dst97"/>
      <w:bookmarkEnd w:id="10"/>
    </w:p>
    <w:p w:rsidR="0008255C" w:rsidRPr="00AD0264" w:rsidRDefault="0008255C" w:rsidP="00082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предотвращение и урегулирование конфликта интересов;</w:t>
      </w:r>
      <w:bookmarkStart w:id="11" w:name="dst98"/>
      <w:bookmarkEnd w:id="11"/>
    </w:p>
    <w:p w:rsidR="0008255C" w:rsidRPr="00AD0264" w:rsidRDefault="0008255C" w:rsidP="00082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недопущение составления неофициальной отчетности и использования поддельных документов.</w:t>
      </w:r>
    </w:p>
    <w:p w:rsidR="0008255C" w:rsidRPr="00AD0264" w:rsidRDefault="0008255C" w:rsidP="00082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проверки организаций было установлено, что меры по противодействию коррупции не осуществлялись.</w:t>
      </w:r>
    </w:p>
    <w:p w:rsidR="0008255C" w:rsidRPr="00FB3B31" w:rsidRDefault="0008255C" w:rsidP="000825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адрес руководителей 6 муниципальных учреждений внесено 6 представлений, по результатам рассмотрения которых нарушения были устранены, 5 должностных лиц привлечены к дисциплинарной ответственности, в адрес руководителей иных организаций внесено 3 представления, представления рассмотрены. Нарушения устранены, 2 должностных лица привлечены к дисциплинарной ответственности.</w:t>
      </w:r>
    </w:p>
    <w:p w:rsidR="003A0AD6" w:rsidRDefault="003A0AD6">
      <w:bookmarkStart w:id="12" w:name="_GoBack"/>
      <w:bookmarkEnd w:id="12"/>
    </w:p>
    <w:sectPr w:rsidR="003A0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439"/>
    <w:rsid w:val="0008255C"/>
    <w:rsid w:val="003A0AD6"/>
    <w:rsid w:val="004B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21E00-F4AF-447D-BF4B-477C7A58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8295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2020-12-17T02:40:00Z</dcterms:created>
  <dcterms:modified xsi:type="dcterms:W3CDTF">2020-12-17T02:40:00Z</dcterms:modified>
</cp:coreProperties>
</file>